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C60" w:rsidRDefault="00680FC8">
      <w:pPr>
        <w:pStyle w:val="CRCoverPage"/>
        <w:tabs>
          <w:tab w:val="right" w:pos="9639"/>
        </w:tabs>
        <w:spacing w:after="0"/>
        <w:rPr>
          <w:rFonts w:eastAsia="宋体"/>
          <w:b/>
          <w:i/>
          <w:sz w:val="22"/>
          <w:szCs w:val="22"/>
          <w:lang w:val="en-US" w:eastAsia="zh-CN"/>
        </w:rPr>
      </w:pPr>
      <w:bookmarkStart w:id="0" w:name="_Ref494746248"/>
      <w:r>
        <w:rPr>
          <w:b/>
          <w:sz w:val="22"/>
          <w:szCs w:val="22"/>
          <w:lang w:eastAsia="zh-CN"/>
        </w:rPr>
        <w:t>3GPP TSG-</w:t>
      </w:r>
      <w:r>
        <w:rPr>
          <w:b/>
          <w:sz w:val="22"/>
          <w:szCs w:val="22"/>
        </w:rPr>
        <w:t>RAN WG1</w:t>
      </w:r>
      <w:r>
        <w:rPr>
          <w:b/>
          <w:sz w:val="22"/>
          <w:szCs w:val="22"/>
          <w:lang w:eastAsia="zh-CN"/>
        </w:rPr>
        <w:t xml:space="preserve"> #</w:t>
      </w:r>
      <w:r>
        <w:rPr>
          <w:rFonts w:eastAsia="宋体" w:hint="eastAsia"/>
          <w:b/>
          <w:sz w:val="22"/>
          <w:szCs w:val="22"/>
          <w:lang w:val="en-US" w:eastAsia="zh-CN"/>
        </w:rPr>
        <w:t>115</w:t>
      </w:r>
      <w:r>
        <w:rPr>
          <w:b/>
          <w:i/>
          <w:sz w:val="22"/>
          <w:szCs w:val="22"/>
          <w:lang w:eastAsia="zh-CN"/>
        </w:rPr>
        <w:tab/>
      </w:r>
      <w:r>
        <w:rPr>
          <w:b/>
          <w:sz w:val="22"/>
          <w:szCs w:val="22"/>
          <w:lang w:eastAsia="zh-CN"/>
        </w:rPr>
        <w:t>R1-</w:t>
      </w:r>
      <w:r w:rsidR="00A84F08">
        <w:rPr>
          <w:b/>
          <w:sz w:val="22"/>
          <w:szCs w:val="22"/>
          <w:lang w:eastAsia="zh-CN"/>
        </w:rPr>
        <w:t>2311196</w:t>
      </w:r>
    </w:p>
    <w:p w:rsidR="00212C60" w:rsidRDefault="00680FC8">
      <w:pPr>
        <w:pStyle w:val="af1"/>
        <w:rPr>
          <w:rFonts w:ascii="Arial" w:eastAsia="MS Mincho" w:hAnsi="Arial" w:cs="Arial"/>
          <w:b/>
          <w:bCs/>
          <w:sz w:val="22"/>
          <w:szCs w:val="22"/>
          <w:lang w:eastAsia="ja-JP"/>
        </w:rPr>
      </w:pPr>
      <w:r>
        <w:rPr>
          <w:rFonts w:ascii="Arial" w:eastAsia="MS Mincho" w:hAnsi="Arial" w:cs="Arial" w:hint="eastAsia"/>
          <w:b/>
          <w:bCs/>
          <w:sz w:val="22"/>
          <w:szCs w:val="22"/>
          <w:lang w:val="en-US" w:eastAsia="ja-JP"/>
        </w:rPr>
        <w:t xml:space="preserve">Chicago, </w:t>
      </w:r>
      <w:r w:rsidR="00DE17B0">
        <w:rPr>
          <w:rFonts w:ascii="Arial" w:eastAsia="MS Mincho" w:hAnsi="Arial" w:cs="Arial"/>
          <w:b/>
          <w:bCs/>
          <w:sz w:val="22"/>
          <w:szCs w:val="22"/>
          <w:lang w:val="en-US" w:eastAsia="ja-JP"/>
        </w:rPr>
        <w:t xml:space="preserve">USA, </w:t>
      </w:r>
      <w:r w:rsidR="00DE17B0">
        <w:rPr>
          <w:rFonts w:ascii="Arial" w:eastAsia="MS Mincho" w:hAnsi="Arial" w:cs="Arial"/>
          <w:b/>
          <w:bCs/>
          <w:sz w:val="22"/>
          <w:szCs w:val="22"/>
          <w:lang w:eastAsia="ja-JP"/>
        </w:rPr>
        <w:t>November</w:t>
      </w:r>
      <w:r>
        <w:rPr>
          <w:rFonts w:ascii="Arial" w:eastAsia="MS Mincho" w:hAnsi="Arial" w:cs="Arial" w:hint="eastAsia"/>
          <w:b/>
          <w:bCs/>
          <w:sz w:val="22"/>
          <w:szCs w:val="22"/>
          <w:lang w:val="en-US" w:eastAsia="ja-JP"/>
        </w:rPr>
        <w:t xml:space="preserve"> </w:t>
      </w:r>
      <w:r>
        <w:rPr>
          <w:rFonts w:ascii="Arial" w:hAnsi="Arial" w:cs="Arial" w:hint="eastAsia"/>
          <w:b/>
          <w:bCs/>
          <w:sz w:val="22"/>
          <w:szCs w:val="22"/>
          <w:lang w:val="en-US" w:eastAsia="zh-CN"/>
        </w:rPr>
        <w:t>13</w:t>
      </w:r>
      <w:r>
        <w:rPr>
          <w:rFonts w:ascii="Arial" w:hAnsi="Arial" w:cs="Arial" w:hint="eastAsia"/>
          <w:b/>
          <w:bCs/>
          <w:sz w:val="22"/>
          <w:szCs w:val="22"/>
          <w:vertAlign w:val="superscript"/>
          <w:lang w:val="en-US" w:eastAsia="zh-CN"/>
        </w:rPr>
        <w:t>th</w:t>
      </w:r>
      <w:r>
        <w:rPr>
          <w:rFonts w:ascii="Arial" w:hAnsi="Arial" w:cs="Arial" w:hint="eastAsia"/>
          <w:b/>
          <w:bCs/>
          <w:sz w:val="22"/>
          <w:szCs w:val="22"/>
          <w:lang w:val="en-US" w:eastAsia="zh-CN"/>
        </w:rPr>
        <w:t xml:space="preserve"> </w:t>
      </w:r>
      <w:r>
        <w:rPr>
          <w:rFonts w:ascii="Arial" w:eastAsia="MS Mincho" w:hAnsi="Arial" w:cs="Arial"/>
          <w:b/>
          <w:bCs/>
          <w:sz w:val="22"/>
          <w:szCs w:val="22"/>
          <w:lang w:eastAsia="ja-JP"/>
        </w:rPr>
        <w:t xml:space="preserve">– </w:t>
      </w:r>
      <w:r>
        <w:rPr>
          <w:rFonts w:ascii="Arial" w:eastAsia="MS Mincho" w:hAnsi="Arial" w:cs="Arial" w:hint="eastAsia"/>
          <w:b/>
          <w:bCs/>
          <w:sz w:val="22"/>
          <w:szCs w:val="22"/>
          <w:lang w:val="en-US" w:eastAsia="ja-JP"/>
        </w:rPr>
        <w:t>1</w:t>
      </w:r>
      <w:r>
        <w:rPr>
          <w:rFonts w:ascii="Arial" w:hAnsi="Arial" w:cs="Arial" w:hint="eastAsia"/>
          <w:b/>
          <w:bCs/>
          <w:sz w:val="22"/>
          <w:szCs w:val="22"/>
          <w:lang w:val="en-US" w:eastAsia="zh-CN"/>
        </w:rPr>
        <w:t>7</w:t>
      </w:r>
      <w:r>
        <w:rPr>
          <w:rFonts w:ascii="Arial" w:hAnsi="Arial" w:cs="Arial" w:hint="eastAsia"/>
          <w:b/>
          <w:bCs/>
          <w:sz w:val="22"/>
          <w:szCs w:val="22"/>
          <w:vertAlign w:val="superscript"/>
          <w:lang w:val="en-US" w:eastAsia="zh-CN"/>
        </w:rPr>
        <w:t>th</w:t>
      </w:r>
      <w:r>
        <w:rPr>
          <w:rFonts w:ascii="Arial" w:eastAsia="MS Mincho" w:hAnsi="Arial" w:cs="Arial"/>
          <w:b/>
          <w:bCs/>
          <w:sz w:val="22"/>
          <w:szCs w:val="22"/>
          <w:lang w:eastAsia="ja-JP"/>
        </w:rPr>
        <w:t>, 202</w:t>
      </w:r>
      <w:r>
        <w:rPr>
          <w:rFonts w:ascii="Arial" w:eastAsia="MS Mincho" w:hAnsi="Arial" w:cs="Arial" w:hint="eastAsia"/>
          <w:b/>
          <w:bCs/>
          <w:sz w:val="22"/>
          <w:szCs w:val="22"/>
          <w:lang w:eastAsia="ja-JP"/>
        </w:rPr>
        <w:t>3</w:t>
      </w:r>
    </w:p>
    <w:p w:rsidR="00212C60" w:rsidRDefault="00212C60">
      <w:pPr>
        <w:tabs>
          <w:tab w:val="left" w:pos="1418"/>
        </w:tabs>
        <w:spacing w:after="0"/>
        <w:rPr>
          <w:rFonts w:ascii="Arial" w:hAnsi="Arial"/>
          <w:b/>
        </w:rPr>
      </w:pPr>
    </w:p>
    <w:p w:rsidR="00212C60" w:rsidRDefault="00680FC8">
      <w:pPr>
        <w:tabs>
          <w:tab w:val="left" w:pos="1418"/>
        </w:tabs>
        <w:spacing w:after="0"/>
        <w:rPr>
          <w:rFonts w:ascii="Arial" w:hAnsi="Arial"/>
          <w:b/>
          <w:lang w:val="en-US" w:eastAsia="zh-CN"/>
        </w:rPr>
      </w:pPr>
      <w:r>
        <w:rPr>
          <w:rFonts w:ascii="Arial" w:hAnsi="Arial"/>
          <w:b/>
        </w:rPr>
        <w:t xml:space="preserve">Title </w:t>
      </w:r>
      <w:r>
        <w:rPr>
          <w:rFonts w:ascii="Arial" w:hAnsi="Arial"/>
          <w:b/>
        </w:rPr>
        <w:tab/>
        <w:t xml:space="preserve">:  </w:t>
      </w:r>
      <w:r>
        <w:rPr>
          <w:rFonts w:ascii="Arial" w:hAnsi="Arial" w:hint="eastAsia"/>
          <w:b/>
          <w:lang w:val="en-US" w:eastAsia="zh-CN"/>
        </w:rPr>
        <w:t>Discussion</w:t>
      </w:r>
      <w:r>
        <w:rPr>
          <w:rFonts w:ascii="Arial" w:hAnsi="Arial"/>
          <w:b/>
        </w:rPr>
        <w:t xml:space="preserve"> on</w:t>
      </w:r>
      <w:r>
        <w:rPr>
          <w:rFonts w:ascii="Arial" w:hAnsi="Arial" w:hint="eastAsia"/>
          <w:b/>
          <w:lang w:val="en-US" w:eastAsia="zh-CN"/>
        </w:rPr>
        <w:t xml:space="preserve"> </w:t>
      </w:r>
      <w:r>
        <w:rPr>
          <w:rFonts w:ascii="Arial" w:hAnsi="Arial" w:hint="eastAsia"/>
          <w:b/>
        </w:rPr>
        <w:t>angle scaling for CDL model</w:t>
      </w:r>
    </w:p>
    <w:p w:rsidR="00212C60" w:rsidRDefault="00680FC8">
      <w:pPr>
        <w:tabs>
          <w:tab w:val="left" w:pos="1418"/>
        </w:tabs>
        <w:spacing w:after="0"/>
        <w:rPr>
          <w:rFonts w:ascii="Arial" w:hAnsi="Arial"/>
          <w:b/>
        </w:rPr>
      </w:pPr>
      <w:r>
        <w:rPr>
          <w:rFonts w:ascii="Arial" w:hAnsi="Arial"/>
          <w:b/>
        </w:rPr>
        <w:t xml:space="preserve">Source </w:t>
      </w:r>
      <w:r>
        <w:rPr>
          <w:rFonts w:ascii="Arial" w:hAnsi="Arial"/>
          <w:b/>
        </w:rPr>
        <w:tab/>
        <w:t>:  ZTE</w:t>
      </w:r>
    </w:p>
    <w:p w:rsidR="00212C60" w:rsidRDefault="00680FC8">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sidR="00DE17B0">
        <w:rPr>
          <w:rFonts w:ascii="Arial" w:hAnsi="Arial"/>
          <w:b/>
        </w:rPr>
        <w:t>7.2</w:t>
      </w:r>
    </w:p>
    <w:p w:rsidR="00212C60" w:rsidRDefault="00680FC8">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w:t>
      </w:r>
    </w:p>
    <w:p w:rsidR="00212C60" w:rsidRDefault="00680FC8">
      <w:pPr>
        <w:pStyle w:val="1"/>
        <w:pBdr>
          <w:top w:val="single" w:sz="12" w:space="0" w:color="auto"/>
        </w:pBdr>
      </w:pPr>
      <w:bookmarkStart w:id="2" w:name="_Ref4817"/>
      <w:r>
        <w:t>Introduction</w:t>
      </w:r>
      <w:bookmarkEnd w:id="0"/>
      <w:bookmarkEnd w:id="2"/>
    </w:p>
    <w:p w:rsidR="00AC6DD7" w:rsidRDefault="00680FC8">
      <w:pPr>
        <w:spacing w:beforeLines="50" w:before="120" w:afterLines="60" w:after="144"/>
        <w:rPr>
          <w:lang w:eastAsia="zh-CN"/>
        </w:rPr>
      </w:pPr>
      <w:r>
        <w:rPr>
          <w:rFonts w:hint="eastAsia"/>
          <w:lang w:eastAsia="zh-CN"/>
        </w:rPr>
        <w:t>In</w:t>
      </w:r>
      <w:r w:rsidR="00AC6DD7">
        <w:rPr>
          <w:lang w:eastAsia="zh-CN"/>
        </w:rPr>
        <w:t xml:space="preserve"> RAN1#114-bis meeting, the following guidance is provided regarding the potential issues on angle scaling for CDL model extension in TR 38.901</w:t>
      </w:r>
      <w:r w:rsidR="00AE2930">
        <w:rPr>
          <w:lang w:eastAsia="zh-CN"/>
        </w:rPr>
        <w:t xml:space="preserve"> </w:t>
      </w:r>
      <w:r w:rsidR="00AE2930">
        <w:rPr>
          <w:lang w:eastAsia="zh-CN"/>
        </w:rPr>
        <w:fldChar w:fldCharType="begin"/>
      </w:r>
      <w:r w:rsidR="00AE2930">
        <w:rPr>
          <w:lang w:eastAsia="zh-CN"/>
        </w:rPr>
        <w:instrText xml:space="preserve"> REF _Ref149582667 \r \h </w:instrText>
      </w:r>
      <w:r w:rsidR="00AE2930">
        <w:rPr>
          <w:lang w:eastAsia="zh-CN"/>
        </w:rPr>
      </w:r>
      <w:r w:rsidR="00AE2930">
        <w:rPr>
          <w:lang w:eastAsia="zh-CN"/>
        </w:rPr>
        <w:fldChar w:fldCharType="separate"/>
      </w:r>
      <w:r w:rsidR="00AE2930">
        <w:rPr>
          <w:lang w:eastAsia="zh-CN"/>
        </w:rPr>
        <w:t xml:space="preserve">[1] </w:t>
      </w:r>
      <w:r w:rsidR="00AE2930">
        <w:rPr>
          <w:lang w:eastAsia="zh-CN"/>
        </w:rPr>
        <w:fldChar w:fldCharType="end"/>
      </w:r>
    </w:p>
    <w:tbl>
      <w:tblPr>
        <w:tblStyle w:val="afd"/>
        <w:tblW w:w="0" w:type="auto"/>
        <w:tblLook w:val="04A0" w:firstRow="1" w:lastRow="0" w:firstColumn="1" w:lastColumn="0" w:noHBand="0" w:noVBand="1"/>
      </w:tblPr>
      <w:tblGrid>
        <w:gridCol w:w="9629"/>
      </w:tblGrid>
      <w:tr w:rsidR="00AC6DD7" w:rsidTr="00AC6DD7">
        <w:tc>
          <w:tcPr>
            <w:tcW w:w="9629" w:type="dxa"/>
          </w:tcPr>
          <w:p w:rsidR="00AC6DD7" w:rsidRDefault="00AC6DD7" w:rsidP="00AC6DD7">
            <w:pPr>
              <w:rPr>
                <w:b/>
                <w:bCs/>
                <w:lang w:eastAsia="x-none"/>
              </w:rPr>
            </w:pPr>
            <w:r>
              <w:rPr>
                <w:b/>
                <w:bCs/>
                <w:lang w:eastAsia="x-none"/>
              </w:rPr>
              <w:t>For future meetings</w:t>
            </w:r>
          </w:p>
          <w:p w:rsidR="00AC6DD7" w:rsidRDefault="00AC6DD7" w:rsidP="00A84F08">
            <w:pPr>
              <w:rPr>
                <w:lang w:eastAsia="zh-CN"/>
              </w:rPr>
            </w:pPr>
            <w:r>
              <w:rPr>
                <w:lang w:eastAsia="x-none"/>
              </w:rPr>
              <w:t>Companies to further check the channel model for 0.5 ~ 100 GHz and continue discussion in RAN1#115.</w:t>
            </w:r>
          </w:p>
        </w:tc>
      </w:tr>
    </w:tbl>
    <w:p w:rsidR="00212C60" w:rsidRDefault="00AE2930">
      <w:pPr>
        <w:spacing w:beforeLines="50" w:before="120" w:afterLines="60" w:after="144"/>
        <w:rPr>
          <w:lang w:eastAsia="zh-CN"/>
        </w:rPr>
      </w:pPr>
      <w:r>
        <w:rPr>
          <w:lang w:eastAsia="zh-CN"/>
        </w:rPr>
        <w:t>In this contribution, the detailed analysis with corresponding suggestions are provided</w:t>
      </w:r>
      <w:r w:rsidR="00680FC8">
        <w:rPr>
          <w:rFonts w:hint="eastAsia"/>
          <w:lang w:eastAsia="zh-CN"/>
        </w:rPr>
        <w:t>.</w:t>
      </w:r>
    </w:p>
    <w:p w:rsidR="00212C60" w:rsidRDefault="00680FC8">
      <w:pPr>
        <w:pStyle w:val="1"/>
        <w:pBdr>
          <w:top w:val="single" w:sz="12" w:space="0" w:color="auto"/>
        </w:pBdr>
      </w:pPr>
      <w:r>
        <w:rPr>
          <w:rFonts w:hint="eastAsia"/>
          <w:lang w:val="en-US" w:eastAsia="zh-CN"/>
        </w:rPr>
        <w:t>Discussion</w:t>
      </w:r>
      <w:r w:rsidR="00B2154A">
        <w:rPr>
          <w:lang w:val="en-US" w:eastAsia="zh-CN"/>
        </w:rPr>
        <w:t xml:space="preserve"> on the potential issues for model extension</w:t>
      </w:r>
    </w:p>
    <w:p w:rsidR="00212C60" w:rsidRDefault="00680FC8">
      <w:pPr>
        <w:autoSpaceDE w:val="0"/>
        <w:autoSpaceDN w:val="0"/>
        <w:adjustRightInd w:val="0"/>
        <w:rPr>
          <w:rFonts w:eastAsia="Times New Roman"/>
        </w:rPr>
      </w:pPr>
      <w:r>
        <w:rPr>
          <w:rFonts w:hint="eastAsia"/>
          <w:lang w:val="en-US" w:eastAsia="zh-CN"/>
        </w:rPr>
        <w:t>In TR38.901, t</w:t>
      </w:r>
      <w:r>
        <w:rPr>
          <w:rFonts w:eastAsia="Times New Roman"/>
        </w:rPr>
        <w:t xml:space="preserve">he translated and scaled ray angles can be obtained according to the following </w:t>
      </w:r>
      <w:r>
        <w:rPr>
          <w:rFonts w:eastAsia="Times New Roman" w:hint="eastAsia"/>
        </w:rPr>
        <w:t>formula</w:t>
      </w:r>
      <w:r>
        <w:rPr>
          <w:rFonts w:eastAsia="Times New Roman"/>
        </w:rPr>
        <w:t>:</w:t>
      </w:r>
    </w:p>
    <w:p w:rsidR="00212C60" w:rsidRDefault="00D74B0E">
      <w:pPr>
        <w:autoSpaceDE w:val="0"/>
        <w:autoSpaceDN w:val="0"/>
        <w:adjustRightInd w:val="0"/>
        <w:jc w:val="center"/>
        <w:rPr>
          <w:rFonts w:eastAsia="Times New Roman"/>
          <w:lang w:val="en-US" w:eastAsia="ko-KR"/>
        </w:rPr>
      </w:pPr>
      <m:oMathPara>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w:bookmarkStart w:id="3" w:name="_Hlk144896397"/>
                  <m:r>
                    <w:rPr>
                      <w:rFonts w:ascii="Cambria Math" w:hAnsi="Cambria Math"/>
                    </w:rPr>
                    <m:t>μ</m:t>
                  </m:r>
                </m:e>
                <m:sub>
                  <m:r>
                    <w:rPr>
                      <w:rFonts w:ascii="Cambria Math" w:hAnsi="Cambria Math"/>
                    </w:rPr>
                    <m:t>ϕ,model</m:t>
                  </m:r>
                  <w:bookmarkEnd w:id="3"/>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rsidR="00B121CA" w:rsidRDefault="00B121CA" w:rsidP="00B121CA">
      <w:pPr>
        <w:rPr>
          <w:lang w:val="en-US" w:eastAsia="zh-CN"/>
        </w:rPr>
      </w:pPr>
      <w:r>
        <w:rPr>
          <w:lang w:val="en-US" w:eastAsia="zh-CN"/>
        </w:rPr>
        <w:t xml:space="preserve">As interpreted in the </w:t>
      </w:r>
      <w:r>
        <w:rPr>
          <w:rFonts w:hint="eastAsia"/>
          <w:lang w:val="en-US" w:eastAsia="zh-CN"/>
        </w:rPr>
        <w:t>[1] and [2]</w:t>
      </w:r>
      <w:r>
        <w:rPr>
          <w:lang w:val="en-US" w:eastAsia="zh-CN"/>
        </w:rPr>
        <w:t>, the above formulation will lead to the following two issues:</w:t>
      </w:r>
    </w:p>
    <w:p w:rsidR="00B121CA" w:rsidRPr="00A84F08" w:rsidRDefault="00B121CA" w:rsidP="00A84F08">
      <w:pPr>
        <w:pStyle w:val="aff5"/>
        <w:numPr>
          <w:ilvl w:val="0"/>
          <w:numId w:val="16"/>
        </w:numPr>
        <w:rPr>
          <w:bCs/>
          <w:lang w:val="en-US" w:eastAsia="zh-CN"/>
        </w:rPr>
      </w:pPr>
      <w:r w:rsidRPr="00A84F08">
        <w:rPr>
          <w:b/>
          <w:bCs/>
          <w:lang w:val="en-US" w:eastAsia="zh-CN"/>
        </w:rPr>
        <w:t>Issue 1</w:t>
      </w:r>
      <w:r w:rsidRPr="00A84F08">
        <w:rPr>
          <w:bCs/>
          <w:lang w:val="en-US" w:eastAsia="zh-CN"/>
        </w:rPr>
        <w:t>: The angle scaling formula of TR38.901 may cause issue with azimuth angle discontinuity at 180</w:t>
      </w:r>
      <w:r w:rsidRPr="00A84F08">
        <w:rPr>
          <w:rFonts w:hint="eastAsia"/>
          <w:bCs/>
          <w:lang w:val="en-US" w:eastAsia="zh-CN"/>
        </w:rPr>
        <w:t>°</w:t>
      </w:r>
      <w:r w:rsidRPr="00A84F08">
        <w:rPr>
          <w:bCs/>
          <w:lang w:val="en-US" w:eastAsia="zh-CN"/>
        </w:rPr>
        <w:t xml:space="preserve"> and -180</w:t>
      </w:r>
      <w:r w:rsidRPr="00A84F08">
        <w:rPr>
          <w:rFonts w:hint="eastAsia"/>
          <w:bCs/>
          <w:lang w:val="en-US" w:eastAsia="zh-CN"/>
        </w:rPr>
        <w:t>°</w:t>
      </w:r>
      <w:r w:rsidRPr="00A84F08">
        <w:rPr>
          <w:bCs/>
          <w:lang w:val="en-US" w:eastAsia="zh-CN"/>
        </w:rPr>
        <w:t xml:space="preserve">. As illustrated in ‎[1], the result of </w:t>
      </w:r>
      <m:oMath>
        <m:d>
          <m:dPr>
            <m:ctrlPr>
              <w:rPr>
                <w:rFonts w:ascii="Cambria Math" w:hAnsi="Cambria Math"/>
                <w:bCs/>
                <w:lang w:val="en-US" w:eastAsia="zh-CN"/>
              </w:rPr>
            </m:ctrlPr>
          </m:dPr>
          <m:e>
            <m:sSub>
              <m:sSubPr>
                <m:ctrlPr>
                  <w:rPr>
                    <w:rFonts w:ascii="Cambria Math" w:hAnsi="Cambria Math"/>
                    <w:bCs/>
                    <w:lang w:val="en-US" w:eastAsia="zh-CN"/>
                  </w:rPr>
                </m:ctrlPr>
              </m:sSubPr>
              <m:e>
                <m:r>
                  <w:rPr>
                    <w:rFonts w:ascii="Cambria Math" w:hAnsi="Cambria Math"/>
                    <w:lang w:val="en-US" w:eastAsia="zh-CN"/>
                  </w:rPr>
                  <m:t>ϕ</m:t>
                </m:r>
              </m:e>
              <m:sub>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model</m:t>
                </m:r>
              </m:sub>
            </m:sSub>
            <m:r>
              <m:rPr>
                <m:sty m:val="p"/>
              </m:rPr>
              <w:rPr>
                <w:rFonts w:ascii="Cambria Math" w:hAnsi="Cambria Math"/>
                <w:lang w:val="en-US" w:eastAsia="zh-CN"/>
              </w:rPr>
              <m:t>-</m:t>
            </m:r>
            <m:sSub>
              <m:sSubPr>
                <m:ctrlPr>
                  <w:rPr>
                    <w:rFonts w:ascii="Cambria Math" w:hAnsi="Cambria Math"/>
                    <w:bCs/>
                    <w:lang w:val="en-US" w:eastAsia="zh-CN"/>
                  </w:rPr>
                </m:ctrlPr>
              </m:sSubPr>
              <m:e>
                <m:r>
                  <w:rPr>
                    <w:rFonts w:ascii="Cambria Math" w:hAnsi="Cambria Math"/>
                    <w:lang w:val="en-US" w:eastAsia="zh-CN"/>
                  </w:rPr>
                  <m:t>μ</m:t>
                </m:r>
              </m:e>
              <m:sub>
                <m:r>
                  <w:rPr>
                    <w:rFonts w:ascii="Cambria Math" w:hAnsi="Cambria Math"/>
                    <w:lang w:val="en-US" w:eastAsia="zh-CN"/>
                  </w:rPr>
                  <m:t>ϕ</m:t>
                </m:r>
                <m:r>
                  <m:rPr>
                    <m:sty m:val="p"/>
                  </m:rPr>
                  <w:rPr>
                    <w:rFonts w:ascii="Cambria Math" w:hAnsi="Cambria Math"/>
                    <w:lang w:val="en-US" w:eastAsia="zh-CN"/>
                  </w:rPr>
                  <m:t>,</m:t>
                </m:r>
                <m:r>
                  <w:rPr>
                    <w:rFonts w:ascii="Cambria Math" w:hAnsi="Cambria Math"/>
                    <w:lang w:val="en-US" w:eastAsia="zh-CN"/>
                  </w:rPr>
                  <m:t>model</m:t>
                </m:r>
              </m:sub>
            </m:sSub>
          </m:e>
        </m:d>
      </m:oMath>
      <w:r w:rsidRPr="00A84F08">
        <w:rPr>
          <w:bCs/>
          <w:lang w:val="en-US" w:eastAsia="zh-CN"/>
        </w:rPr>
        <w:t xml:space="preserve"> may greater than 180</w:t>
      </w:r>
      <w:r w:rsidRPr="00A84F08">
        <w:rPr>
          <w:rFonts w:hint="eastAsia"/>
          <w:bCs/>
          <w:lang w:val="en-US" w:eastAsia="zh-CN"/>
        </w:rPr>
        <w:t>°</w:t>
      </w:r>
      <w:r w:rsidRPr="00A84F08">
        <w:rPr>
          <w:bCs/>
          <w:lang w:val="en-US" w:eastAsia="zh-CN"/>
        </w:rPr>
        <w:t>or less than -180</w:t>
      </w:r>
      <w:r w:rsidRPr="00A84F08">
        <w:rPr>
          <w:rFonts w:hint="eastAsia"/>
          <w:bCs/>
          <w:lang w:val="en-US" w:eastAsia="zh-CN"/>
        </w:rPr>
        <w:t>°</w:t>
      </w:r>
      <w:r w:rsidRPr="00A84F08">
        <w:rPr>
          <w:bCs/>
          <w:lang w:val="en-US" w:eastAsia="zh-CN"/>
        </w:rPr>
        <w:t>when the azimuth angles are around 180</w:t>
      </w:r>
      <w:r w:rsidRPr="00A84F08">
        <w:rPr>
          <w:rFonts w:hint="eastAsia"/>
          <w:bCs/>
          <w:lang w:val="en-US" w:eastAsia="zh-CN"/>
        </w:rPr>
        <w:t>°</w:t>
      </w:r>
      <w:r w:rsidRPr="00A84F08">
        <w:rPr>
          <w:bCs/>
          <w:lang w:val="en-US" w:eastAsia="zh-CN"/>
        </w:rPr>
        <w:t xml:space="preserve"> or -180</w:t>
      </w:r>
      <w:r w:rsidRPr="00A84F08">
        <w:rPr>
          <w:rFonts w:hint="eastAsia"/>
          <w:bCs/>
          <w:lang w:val="en-US" w:eastAsia="zh-CN"/>
        </w:rPr>
        <w:t>°</w:t>
      </w:r>
      <w:r w:rsidRPr="00A84F08">
        <w:rPr>
          <w:bCs/>
          <w:lang w:val="en-US" w:eastAsia="zh-CN"/>
        </w:rPr>
        <w:t xml:space="preserve">. In this situation, the ray is scaled to the wrong direction and the final angular spread and mean angle are far from desired. </w:t>
      </w:r>
    </w:p>
    <w:p w:rsidR="00B121CA" w:rsidRPr="00A84F08" w:rsidRDefault="00B121CA" w:rsidP="00A84F08">
      <w:pPr>
        <w:pStyle w:val="aff5"/>
        <w:numPr>
          <w:ilvl w:val="0"/>
          <w:numId w:val="16"/>
        </w:numPr>
        <w:rPr>
          <w:bCs/>
          <w:lang w:val="en-US" w:eastAsia="zh-CN"/>
        </w:rPr>
      </w:pPr>
      <w:r w:rsidRPr="00A84F08">
        <w:rPr>
          <w:b/>
          <w:bCs/>
          <w:lang w:val="en-US" w:eastAsia="zh-CN"/>
        </w:rPr>
        <w:t>Issue 2</w:t>
      </w:r>
      <w:r w:rsidRPr="00A84F08">
        <w:rPr>
          <w:bCs/>
          <w:lang w:val="en-US" w:eastAsia="zh-CN"/>
        </w:rPr>
        <w:t xml:space="preserve">: Linear scaling of the angles by </w:t>
      </w:r>
      <m:oMath>
        <m:f>
          <m:fPr>
            <m:ctrlPr>
              <w:rPr>
                <w:rFonts w:ascii="Cambria Math" w:hAnsi="Cambria Math"/>
                <w:bCs/>
                <w:lang w:val="en-US" w:eastAsia="zh-CN"/>
              </w:rPr>
            </m:ctrlPr>
          </m:fPr>
          <m:num>
            <m:sSub>
              <m:sSubPr>
                <m:ctrlPr>
                  <w:rPr>
                    <w:rFonts w:ascii="Cambria Math" w:hAnsi="Cambria Math"/>
                    <w:bCs/>
                    <w:lang w:val="en-US" w:eastAsia="zh-CN"/>
                  </w:rPr>
                </m:ctrlPr>
              </m:sSubPr>
              <m:e>
                <m:r>
                  <w:rPr>
                    <w:rFonts w:ascii="Cambria Math" w:hAnsi="Cambria Math"/>
                    <w:lang w:val="en-US" w:eastAsia="zh-CN"/>
                  </w:rPr>
                  <m:t>AS</m:t>
                </m:r>
              </m:e>
              <m:sub>
                <m:r>
                  <w:rPr>
                    <w:rFonts w:ascii="Cambria Math" w:hAnsi="Cambria Math"/>
                    <w:lang w:val="en-US" w:eastAsia="zh-CN"/>
                  </w:rPr>
                  <m:t>desired</m:t>
                </m:r>
              </m:sub>
            </m:sSub>
          </m:num>
          <m:den>
            <m:sSub>
              <m:sSubPr>
                <m:ctrlPr>
                  <w:rPr>
                    <w:rFonts w:ascii="Cambria Math" w:hAnsi="Cambria Math"/>
                    <w:bCs/>
                    <w:lang w:val="en-US" w:eastAsia="zh-CN"/>
                  </w:rPr>
                </m:ctrlPr>
              </m:sSubPr>
              <m:e>
                <m:r>
                  <w:rPr>
                    <w:rFonts w:ascii="Cambria Math" w:hAnsi="Cambria Math"/>
                    <w:lang w:val="en-US" w:eastAsia="zh-CN"/>
                  </w:rPr>
                  <m:t>AS</m:t>
                </m:r>
              </m:e>
              <m:sub>
                <m:r>
                  <w:rPr>
                    <w:rFonts w:ascii="Cambria Math" w:hAnsi="Cambria Math"/>
                    <w:lang w:val="en-US" w:eastAsia="zh-CN"/>
                  </w:rPr>
                  <m:t>model</m:t>
                </m:r>
              </m:sub>
            </m:sSub>
          </m:den>
        </m:f>
      </m:oMath>
      <w:r w:rsidRPr="00A84F08">
        <w:rPr>
          <w:bCs/>
          <w:lang w:val="en-US" w:eastAsia="zh-CN"/>
        </w:rPr>
        <w:t xml:space="preserve"> does not necessarily result in </w:t>
      </w:r>
      <m:oMath>
        <m:r>
          <w:rPr>
            <w:rFonts w:ascii="Cambria Math" w:hAnsi="Cambria Math"/>
            <w:lang w:val="en-US" w:eastAsia="zh-CN"/>
          </w:rPr>
          <m:t>A</m:t>
        </m:r>
        <m:sSub>
          <m:sSubPr>
            <m:ctrlPr>
              <w:rPr>
                <w:rFonts w:ascii="Cambria Math" w:hAnsi="Cambria Math"/>
                <w:bCs/>
                <w:lang w:val="en-US" w:eastAsia="zh-CN"/>
              </w:rPr>
            </m:ctrlPr>
          </m:sSubPr>
          <m:e>
            <m:r>
              <w:rPr>
                <w:rFonts w:ascii="Cambria Math" w:hAnsi="Cambria Math"/>
                <w:lang w:val="en-US" w:eastAsia="zh-CN"/>
              </w:rPr>
              <m:t>S</m:t>
            </m:r>
          </m:e>
          <m:sub>
            <m:r>
              <w:rPr>
                <w:rFonts w:ascii="Cambria Math" w:hAnsi="Cambria Math"/>
                <w:lang w:val="en-US" w:eastAsia="zh-CN"/>
              </w:rPr>
              <m:t>desired</m:t>
            </m:r>
          </m:sub>
        </m:sSub>
      </m:oMath>
      <w:r w:rsidRPr="00A84F08">
        <w:rPr>
          <w:bCs/>
          <w:lang w:val="en-US" w:eastAsia="zh-CN"/>
        </w:rPr>
        <w:t xml:space="preserve"> using the AS definition in Annex A of TR38.901</w:t>
      </w:r>
      <w:r w:rsidRPr="00CB67F6">
        <w:rPr>
          <w:bCs/>
          <w:lang w:val="en-US" w:eastAsia="zh-CN"/>
        </w:rPr>
        <w:t>.</w:t>
      </w:r>
      <w:r w:rsidR="00416A67">
        <w:rPr>
          <w:bCs/>
          <w:lang w:val="en-US" w:eastAsia="zh-CN"/>
        </w:rPr>
        <w:t xml:space="preserve"> A</w:t>
      </w:r>
      <w:r w:rsidR="00416A67">
        <w:rPr>
          <w:rFonts w:hint="eastAsia"/>
          <w:bCs/>
          <w:lang w:val="en-US" w:eastAsia="zh-CN"/>
        </w:rPr>
        <w:t>dd</w:t>
      </w:r>
      <w:r w:rsidR="00416A67">
        <w:rPr>
          <w:bCs/>
          <w:lang w:val="en-US" w:eastAsia="zh-CN"/>
        </w:rPr>
        <w:t xml:space="preserve">itionally, it also </w:t>
      </w:r>
      <w:r w:rsidR="004C35F8">
        <w:rPr>
          <w:rFonts w:hint="eastAsia"/>
          <w:bCs/>
          <w:lang w:val="en-US" w:eastAsia="zh-CN"/>
        </w:rPr>
        <w:t>has</w:t>
      </w:r>
      <w:r w:rsidR="004C35F8">
        <w:rPr>
          <w:bCs/>
          <w:lang w:val="en-US" w:eastAsia="zh-CN"/>
        </w:rPr>
        <w:t xml:space="preserve"> </w:t>
      </w:r>
      <w:r w:rsidR="00416A67">
        <w:rPr>
          <w:bCs/>
          <w:lang w:val="en-US" w:eastAsia="zh-CN"/>
        </w:rPr>
        <w:t xml:space="preserve">impacts on the accuracy of obtained </w:t>
      </w:r>
      <m:oMath>
        <m:sSub>
          <m:sSubPr>
            <m:ctrlPr>
              <w:rPr>
                <w:rFonts w:ascii="Cambria Math" w:hAnsi="Cambria Math"/>
                <w:i/>
              </w:rPr>
            </m:ctrlPr>
          </m:sSubPr>
          <m:e>
            <m:r>
              <w:rPr>
                <w:rFonts w:ascii="Cambria Math" w:hAnsi="Cambria Math"/>
              </w:rPr>
              <m:t>μ</m:t>
            </m:r>
          </m:e>
          <m:sub>
            <m:r>
              <w:rPr>
                <w:rFonts w:ascii="Cambria Math" w:hAnsi="Cambria Math"/>
              </w:rPr>
              <m:t>ϕ,desired</m:t>
            </m:r>
          </m:sub>
        </m:sSub>
      </m:oMath>
      <w:r w:rsidR="00416A67">
        <w:t>.</w:t>
      </w:r>
    </w:p>
    <w:p w:rsidR="00457F96" w:rsidRPr="00457F96" w:rsidRDefault="00B121CA" w:rsidP="00A84F08">
      <w:pPr>
        <w:spacing w:before="120"/>
        <w:rPr>
          <w:b/>
          <w:bCs/>
          <w:lang w:val="en-US" w:eastAsia="zh-CN"/>
        </w:rPr>
      </w:pPr>
      <w:r>
        <w:rPr>
          <w:lang w:val="en-US" w:eastAsia="zh-CN"/>
        </w:rPr>
        <w:t xml:space="preserve">It means that the existing solution will provide the </w:t>
      </w:r>
      <w:r w:rsidR="00680FC8">
        <w:rPr>
          <w:rFonts w:hint="eastAsia"/>
          <w:lang w:val="en-US" w:eastAsia="zh-CN"/>
        </w:rPr>
        <w:t xml:space="preserve">unwanted result, especially, when angular scaling is applied on AOA. </w:t>
      </w:r>
      <w:r w:rsidR="00356907">
        <w:rPr>
          <w:lang w:val="en-US" w:eastAsia="zh-CN"/>
        </w:rPr>
        <w:t xml:space="preserve">According the interpretation, the similar observation can be made based on the results shown in Figure B-1, where the </w:t>
      </w:r>
      <w:r w:rsidR="00680FC8">
        <w:rPr>
          <w:rFonts w:hint="eastAsia"/>
          <w:lang w:val="en-US" w:eastAsia="zh-CN"/>
        </w:rPr>
        <w:t xml:space="preserve">angular spread and mean angle </w:t>
      </w:r>
      <w:r w:rsidR="00356907">
        <w:rPr>
          <w:lang w:val="en-US" w:eastAsia="zh-CN"/>
        </w:rPr>
        <w:t xml:space="preserve">for </w:t>
      </w:r>
      <w:r w:rsidR="00680FC8">
        <w:rPr>
          <w:rFonts w:hint="eastAsia"/>
          <w:lang w:val="en-US" w:eastAsia="zh-CN"/>
        </w:rPr>
        <w:t>AOA of CDL-A, CDL-B, CDL-C, CDL-D and CDL-E channel</w:t>
      </w:r>
      <w:r w:rsidR="00356907">
        <w:rPr>
          <w:lang w:val="en-US" w:eastAsia="zh-CN"/>
        </w:rPr>
        <w:t xml:space="preserve"> are provided</w:t>
      </w:r>
      <w:r w:rsidR="00680FC8">
        <w:rPr>
          <w:rFonts w:hint="eastAsia"/>
          <w:lang w:val="en-US" w:eastAsia="zh-CN"/>
        </w:rPr>
        <w:t>. The black lines represent the situation that angular spread and mean angel after angle scaling are equal to the angular spread and mean angle that desired. The red lines represent that the ray angles are translated and scaled according to the formula in TR38.901. It can be seen that the error of angular spread and mean angle is significant.</w:t>
      </w:r>
    </w:p>
    <w:p w:rsidR="00CB67F6" w:rsidRPr="00A84F08" w:rsidRDefault="00CB67F6" w:rsidP="00A84F08">
      <w:pPr>
        <w:pStyle w:val="aff5"/>
        <w:numPr>
          <w:ilvl w:val="0"/>
          <w:numId w:val="16"/>
        </w:numPr>
        <w:rPr>
          <w:b/>
          <w:bCs/>
          <w:lang w:val="en-US" w:eastAsia="zh-CN"/>
        </w:rPr>
      </w:pPr>
      <w:r w:rsidRPr="00A84F08">
        <w:rPr>
          <w:b/>
          <w:bCs/>
          <w:lang w:val="en-US" w:eastAsia="zh-CN"/>
        </w:rPr>
        <w:t xml:space="preserve">For Issue 1:  </w:t>
      </w:r>
    </w:p>
    <w:p w:rsidR="004E6D8B" w:rsidRDefault="00CB67F6" w:rsidP="004E6D8B">
      <w:pPr>
        <w:pStyle w:val="aff5"/>
        <w:ind w:left="360"/>
        <w:rPr>
          <w:rFonts w:hAnsi="Cambria Math"/>
          <w:lang w:val="en-US" w:eastAsia="zh-CN"/>
        </w:rPr>
      </w:pPr>
      <w:r>
        <w:rPr>
          <w:lang w:val="en-US" w:eastAsia="zh-CN"/>
        </w:rPr>
        <w:t xml:space="preserve">The essential part is due to the large deviation value (i.e., </w:t>
      </w:r>
      <w:r w:rsidRPr="00533106">
        <w:rPr>
          <w:bCs/>
          <w:lang w:val="en-US" w:eastAsia="zh-CN"/>
        </w:rPr>
        <w:t xml:space="preserve">the result of </w:t>
      </w:r>
      <m:oMath>
        <m:d>
          <m:dPr>
            <m:ctrlPr>
              <w:rPr>
                <w:rFonts w:ascii="Cambria Math" w:hAnsi="Cambria Math"/>
                <w:bCs/>
                <w:lang w:val="en-US" w:eastAsia="zh-CN"/>
              </w:rPr>
            </m:ctrlPr>
          </m:dPr>
          <m:e>
            <m:sSub>
              <m:sSubPr>
                <m:ctrlPr>
                  <w:rPr>
                    <w:rFonts w:ascii="Cambria Math" w:hAnsi="Cambria Math"/>
                    <w:bCs/>
                    <w:lang w:val="en-US" w:eastAsia="zh-CN"/>
                  </w:rPr>
                </m:ctrlPr>
              </m:sSubPr>
              <m:e>
                <m:r>
                  <w:rPr>
                    <w:rFonts w:ascii="Cambria Math" w:hAnsi="Cambria Math"/>
                    <w:lang w:val="en-US" w:eastAsia="zh-CN"/>
                  </w:rPr>
                  <m:t>ϕ</m:t>
                </m:r>
              </m:e>
              <m:sub>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model</m:t>
                </m:r>
              </m:sub>
            </m:sSub>
            <m:r>
              <m:rPr>
                <m:sty m:val="p"/>
              </m:rPr>
              <w:rPr>
                <w:rFonts w:ascii="Cambria Math" w:hAnsi="Cambria Math"/>
                <w:lang w:val="en-US" w:eastAsia="zh-CN"/>
              </w:rPr>
              <m:t>-</m:t>
            </m:r>
            <m:sSub>
              <m:sSubPr>
                <m:ctrlPr>
                  <w:rPr>
                    <w:rFonts w:ascii="Cambria Math" w:hAnsi="Cambria Math"/>
                    <w:bCs/>
                    <w:lang w:val="en-US" w:eastAsia="zh-CN"/>
                  </w:rPr>
                </m:ctrlPr>
              </m:sSubPr>
              <m:e>
                <m:r>
                  <w:rPr>
                    <w:rFonts w:ascii="Cambria Math" w:hAnsi="Cambria Math"/>
                    <w:lang w:val="en-US" w:eastAsia="zh-CN"/>
                  </w:rPr>
                  <m:t>μ</m:t>
                </m:r>
              </m:e>
              <m:sub>
                <m:r>
                  <w:rPr>
                    <w:rFonts w:ascii="Cambria Math" w:hAnsi="Cambria Math"/>
                    <w:lang w:val="en-US" w:eastAsia="zh-CN"/>
                  </w:rPr>
                  <m:t>ϕ</m:t>
                </m:r>
                <m:r>
                  <m:rPr>
                    <m:sty m:val="p"/>
                  </m:rPr>
                  <w:rPr>
                    <w:rFonts w:ascii="Cambria Math" w:hAnsi="Cambria Math"/>
                    <w:lang w:val="en-US" w:eastAsia="zh-CN"/>
                  </w:rPr>
                  <m:t>,</m:t>
                </m:r>
                <m:r>
                  <w:rPr>
                    <w:rFonts w:ascii="Cambria Math" w:hAnsi="Cambria Math"/>
                    <w:lang w:val="en-US" w:eastAsia="zh-CN"/>
                  </w:rPr>
                  <m:t>model</m:t>
                </m:r>
              </m:sub>
            </m:sSub>
          </m:e>
        </m:d>
      </m:oMath>
      <w:r w:rsidRPr="00533106">
        <w:rPr>
          <w:bCs/>
          <w:lang w:val="en-US" w:eastAsia="zh-CN"/>
        </w:rPr>
        <w:t xml:space="preserve"> may greater than 180°or less than -180°</w:t>
      </w:r>
      <w:r w:rsidR="00A94148">
        <w:rPr>
          <w:lang w:val="en-US" w:eastAsia="zh-CN"/>
        </w:rPr>
        <w:t>).</w:t>
      </w:r>
      <w:r>
        <w:rPr>
          <w:lang w:val="en-US" w:eastAsia="zh-CN"/>
        </w:rPr>
        <w:t xml:space="preserve"> </w:t>
      </w:r>
      <w:r w:rsidR="00680FC8">
        <w:rPr>
          <w:rFonts w:hAnsi="Cambria Math" w:hint="eastAsia"/>
          <w:lang w:val="en-US" w:eastAsia="zh-CN"/>
        </w:rPr>
        <w:t xml:space="preserve">To fix this issue, </w:t>
      </w:r>
      <w:r>
        <w:rPr>
          <w:rFonts w:hAnsi="Cambria Math"/>
          <w:lang w:val="en-US" w:eastAsia="zh-CN"/>
        </w:rPr>
        <w:t>it should be noticed that t</w:t>
      </w:r>
      <w:r w:rsidR="00680FC8">
        <w:rPr>
          <w:rFonts w:hAnsi="Cambria Math" w:hint="eastAsia"/>
          <w:lang w:val="en-US" w:eastAsia="zh-CN"/>
        </w:rPr>
        <w:t xml:space="preserve">here is a note </w:t>
      </w:r>
      <w:r w:rsidR="00680FC8">
        <w:rPr>
          <w:rFonts w:hAnsi="Cambria Math"/>
          <w:lang w:val="en-US" w:eastAsia="zh-CN"/>
        </w:rPr>
        <w:t>“</w:t>
      </w:r>
      <w:r w:rsidR="00680FC8">
        <w:rPr>
          <w:rFonts w:hAnsi="Cambria Math"/>
          <w:lang w:val="en-US" w:eastAsia="zh-CN"/>
        </w:rPr>
        <w:t>The azimuth angles may need to be wrapped around to be within [0, 360] degrees</w:t>
      </w:r>
      <w:r w:rsidR="00680FC8">
        <w:rPr>
          <w:rFonts w:hAnsi="Cambria Math"/>
          <w:lang w:val="en-US" w:eastAsia="zh-CN"/>
        </w:rPr>
        <w:t>”</w:t>
      </w:r>
      <w:r w:rsidR="00680FC8">
        <w:rPr>
          <w:rFonts w:hAnsi="Cambria Math" w:hint="eastAsia"/>
          <w:lang w:val="en-US" w:eastAsia="zh-CN"/>
        </w:rPr>
        <w:t xml:space="preserve"> in TR38.901. With this note, if the mean angle of azimuth angles is around 180</w:t>
      </w:r>
      <w:r w:rsidR="00680FC8">
        <w:rPr>
          <w:rFonts w:hAnsi="Cambria Math" w:hint="eastAsia"/>
          <w:lang w:val="en-US" w:eastAsia="zh-CN"/>
        </w:rPr>
        <w:t>°</w:t>
      </w:r>
      <w:r w:rsidR="00680FC8">
        <w:rPr>
          <w:rFonts w:hAnsi="Cambria Math" w:hint="eastAsia"/>
          <w:lang w:val="en-US" w:eastAsia="zh-CN"/>
        </w:rPr>
        <w:t xml:space="preserve"> or -180</w:t>
      </w:r>
      <w:r w:rsidR="00680FC8">
        <w:rPr>
          <w:rFonts w:hAnsi="Cambria Math" w:hint="eastAsia"/>
          <w:lang w:val="en-US" w:eastAsia="zh-CN"/>
        </w:rPr>
        <w:t>°</w:t>
      </w:r>
      <w:r w:rsidR="00680FC8">
        <w:rPr>
          <w:rFonts w:hAnsi="Cambria Math" w:hint="eastAsia"/>
          <w:lang w:val="en-US" w:eastAsia="zh-CN"/>
        </w:rPr>
        <w:t xml:space="preserve">, the azimuth angles need to be wrapped around to be within [0, 360] degrees before scaling to guarantee the absolute value of </w:t>
      </w:r>
      <m:oMath>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rsidR="00680FC8">
        <w:rPr>
          <w:rFonts w:hAnsi="Cambria Math" w:hint="eastAsia"/>
          <w:lang w:val="en-US" w:eastAsia="zh-CN"/>
        </w:rPr>
        <w:t xml:space="preserve"> is not greater than 180</w:t>
      </w:r>
      <w:r w:rsidR="00680FC8">
        <w:rPr>
          <w:rFonts w:hAnsi="Cambria Math" w:hint="eastAsia"/>
          <w:lang w:val="en-US" w:eastAsia="zh-CN"/>
        </w:rPr>
        <w:t>°</w:t>
      </w:r>
      <w:r w:rsidR="00680FC8">
        <w:rPr>
          <w:rFonts w:hAnsi="Cambria Math" w:hint="eastAsia"/>
          <w:lang w:val="en-US" w:eastAsia="zh-CN"/>
        </w:rPr>
        <w:t xml:space="preserve">. </w:t>
      </w:r>
      <w:r w:rsidR="006D7259">
        <w:rPr>
          <w:rFonts w:hAnsi="Cambria Math"/>
          <w:lang w:val="en-US" w:eastAsia="zh-CN"/>
        </w:rPr>
        <w:t>In this way</w:t>
      </w:r>
      <w:r w:rsidR="00680FC8">
        <w:rPr>
          <w:rFonts w:hAnsi="Cambria Math" w:hint="eastAsia"/>
          <w:lang w:val="en-US" w:eastAsia="zh-CN"/>
        </w:rPr>
        <w:t xml:space="preserve">, the angular spread and mean angle after angel scaling are as shown in Figure </w:t>
      </w:r>
      <w:r w:rsidR="00C677D1">
        <w:rPr>
          <w:rFonts w:hAnsi="Cambria Math"/>
          <w:lang w:val="en-US" w:eastAsia="zh-CN"/>
        </w:rPr>
        <w:t>1</w:t>
      </w:r>
      <w:r w:rsidR="00680FC8">
        <w:rPr>
          <w:rFonts w:hAnsi="Cambria Math" w:hint="eastAsia"/>
          <w:lang w:val="en-US" w:eastAsia="zh-CN"/>
        </w:rPr>
        <w:t xml:space="preserve">. It can be seen that the significant error caused by angle discontinuity is fixed. </w:t>
      </w:r>
      <w:r w:rsidR="004E6D8B">
        <w:rPr>
          <w:lang w:val="en-US" w:eastAsia="zh-CN"/>
        </w:rPr>
        <w:t xml:space="preserve">Then, instead of replacing </w:t>
      </w:r>
      <w:r w:rsidR="00C677D1">
        <w:rPr>
          <w:lang w:val="en-US" w:eastAsia="zh-CN"/>
        </w:rPr>
        <w:t>the TR</w:t>
      </w:r>
      <w:r w:rsidR="004E6D8B">
        <w:rPr>
          <w:lang w:val="en-US" w:eastAsia="zh-CN"/>
        </w:rPr>
        <w:t xml:space="preserve"> with </w:t>
      </w:r>
      <w:r w:rsidR="004E6D8B">
        <w:rPr>
          <w:lang w:eastAsia="zh-CN"/>
        </w:rPr>
        <w:t xml:space="preserve"> </w:t>
      </w:r>
      <m:oMath>
        <m:r>
          <w:rPr>
            <w:rFonts w:ascii="Cambria Math" w:hAnsi="Cambria Math"/>
          </w:rPr>
          <m:t>WrapTo180</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rsidR="004E6D8B">
        <w:t xml:space="preserve"> </w:t>
      </w:r>
      <w:r w:rsidR="00C677D1">
        <w:t xml:space="preserve">, the </w:t>
      </w:r>
      <w:r w:rsidR="00C677D1">
        <w:rPr>
          <w:rFonts w:hint="eastAsia"/>
          <w:lang w:eastAsia="zh-CN"/>
        </w:rPr>
        <w:t>existing</w:t>
      </w:r>
      <w:r w:rsidR="00C677D1">
        <w:t xml:space="preserve"> formulation </w:t>
      </w:r>
      <w:r w:rsidR="004E6D8B">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rsidR="00C677D1">
        <w:t xml:space="preserve"> can be kept. </w:t>
      </w:r>
      <w:r w:rsidR="004E6D8B">
        <w:rPr>
          <w:rFonts w:hAnsi="Cambria Math"/>
          <w:lang w:val="en-US" w:eastAsia="zh-CN"/>
        </w:rPr>
        <w:t xml:space="preserve"> </w:t>
      </w:r>
    </w:p>
    <w:p w:rsidR="00C677D1" w:rsidRDefault="00C677D1" w:rsidP="00A84F08">
      <w:pPr>
        <w:ind w:left="360"/>
        <w:rPr>
          <w:rFonts w:hAnsi="Cambria Math"/>
          <w:lang w:val="en-US" w:eastAsia="zh-CN"/>
        </w:rPr>
      </w:pPr>
      <w:r>
        <w:rPr>
          <w:rFonts w:hint="eastAsia"/>
          <w:b/>
          <w:bCs/>
          <w:i/>
          <w:iCs/>
          <w:lang w:eastAsia="zh-CN"/>
        </w:rPr>
        <w:t>Observation 1</w:t>
      </w:r>
      <w:r>
        <w:rPr>
          <w:rFonts w:hint="eastAsia"/>
          <w:b/>
          <w:bCs/>
          <w:i/>
          <w:iCs/>
          <w:lang w:val="en-US" w:eastAsia="zh-CN"/>
        </w:rPr>
        <w:t xml:space="preserve">: </w:t>
      </w:r>
      <w:r>
        <w:rPr>
          <w:rFonts w:hint="eastAsia"/>
          <w:i/>
          <w:iCs/>
          <w:lang w:val="en-US" w:eastAsia="zh-CN"/>
        </w:rPr>
        <w:t>The issue caused by the azimuth angle discontinuity at 180</w:t>
      </w:r>
      <w:r>
        <w:rPr>
          <w:rFonts w:hint="eastAsia"/>
          <w:i/>
          <w:iCs/>
          <w:lang w:val="en-US" w:eastAsia="zh-CN"/>
        </w:rPr>
        <w:t>°</w:t>
      </w:r>
      <w:r>
        <w:rPr>
          <w:rFonts w:hint="eastAsia"/>
          <w:i/>
          <w:iCs/>
          <w:lang w:val="en-US" w:eastAsia="zh-CN"/>
        </w:rPr>
        <w:t xml:space="preserve"> and -180</w:t>
      </w:r>
      <w:r>
        <w:rPr>
          <w:rFonts w:hint="eastAsia"/>
          <w:i/>
          <w:iCs/>
          <w:lang w:val="en-US" w:eastAsia="zh-CN"/>
        </w:rPr>
        <w:t>°</w:t>
      </w:r>
      <w:r>
        <w:rPr>
          <w:rFonts w:hint="eastAsia"/>
          <w:i/>
          <w:iCs/>
          <w:lang w:val="en-US" w:eastAsia="zh-CN"/>
        </w:rPr>
        <w:t xml:space="preserve"> can be fixed by wrapping azimuth angles to [0, 360] degree.</w:t>
      </w:r>
    </w:p>
    <w:p w:rsidR="00C677D1" w:rsidRPr="00A84F08" w:rsidRDefault="00C677D1" w:rsidP="00A84F08">
      <w:pPr>
        <w:pStyle w:val="aff5"/>
        <w:numPr>
          <w:ilvl w:val="0"/>
          <w:numId w:val="16"/>
        </w:numPr>
        <w:rPr>
          <w:b/>
          <w:bCs/>
          <w:lang w:val="en-US" w:eastAsia="zh-CN"/>
        </w:rPr>
      </w:pPr>
      <w:r w:rsidRPr="00533106">
        <w:rPr>
          <w:b/>
          <w:bCs/>
          <w:lang w:val="en-US" w:eastAsia="zh-CN"/>
        </w:rPr>
        <w:t xml:space="preserve">For Issue </w:t>
      </w:r>
      <w:r>
        <w:rPr>
          <w:b/>
          <w:bCs/>
          <w:lang w:val="en-US" w:eastAsia="zh-CN"/>
        </w:rPr>
        <w:t>2</w:t>
      </w:r>
      <w:r w:rsidRPr="00533106">
        <w:rPr>
          <w:b/>
          <w:bCs/>
          <w:lang w:val="en-US" w:eastAsia="zh-CN"/>
        </w:rPr>
        <w:t xml:space="preserve">:  </w:t>
      </w:r>
    </w:p>
    <w:p w:rsidR="002512A6" w:rsidRPr="002512A6" w:rsidRDefault="002512A6" w:rsidP="002512A6">
      <w:pPr>
        <w:pStyle w:val="aff5"/>
        <w:ind w:left="360"/>
        <w:rPr>
          <w:rFonts w:hAnsi="Cambria Math"/>
          <w:highlight w:val="yellow"/>
          <w:lang w:val="en-US" w:eastAsia="zh-CN"/>
        </w:rPr>
      </w:pPr>
      <w:r w:rsidRPr="002512A6">
        <w:rPr>
          <w:rFonts w:hAnsi="Cambria Math" w:hint="eastAsia"/>
          <w:lang w:val="en-US" w:eastAsia="zh-CN"/>
        </w:rPr>
        <w:t>If the desired angular spread is large, the error may be significant as shown in [2], but in the commonly used value range in 3GPP simulation work the error will be small enough to ignore. Tak</w:t>
      </w:r>
      <w:r>
        <w:rPr>
          <w:rFonts w:hAnsi="Cambria Math"/>
          <w:lang w:val="en-US" w:eastAsia="zh-CN"/>
        </w:rPr>
        <w:t xml:space="preserve">ing the </w:t>
      </w:r>
      <w:r w:rsidRPr="002512A6">
        <w:rPr>
          <w:rFonts w:hAnsi="Cambria Math"/>
          <w:lang w:val="en-US" w:eastAsia="zh-CN"/>
        </w:rPr>
        <w:t>AOA</w:t>
      </w:r>
      <w:r w:rsidRPr="002512A6">
        <w:rPr>
          <w:rFonts w:hAnsi="Cambria Math" w:hint="eastAsia"/>
          <w:lang w:val="en-US" w:eastAsia="zh-CN"/>
        </w:rPr>
        <w:t xml:space="preserve"> spread as an example, the </w:t>
      </w:r>
      <w:r w:rsidR="00B22D8F">
        <w:rPr>
          <w:rFonts w:hAnsi="Cambria Math"/>
          <w:lang w:val="en-US" w:eastAsia="zh-CN"/>
        </w:rPr>
        <w:t>candidate</w:t>
      </w:r>
      <w:r w:rsidRPr="002512A6">
        <w:rPr>
          <w:rFonts w:hAnsi="Cambria Math" w:hint="eastAsia"/>
          <w:lang w:val="en-US" w:eastAsia="zh-CN"/>
        </w:rPr>
        <w:t xml:space="preserve"> values for the AOA spread given in 38.901 are {30, 45, 60} degrees. </w:t>
      </w:r>
      <w:r w:rsidR="00B22D8F">
        <w:rPr>
          <w:rFonts w:hAnsi="Cambria Math"/>
          <w:lang w:val="en-US" w:eastAsia="zh-CN"/>
        </w:rPr>
        <w:t xml:space="preserve">The </w:t>
      </w:r>
      <w:r w:rsidR="00B22D8F" w:rsidRPr="002512A6">
        <w:rPr>
          <w:rFonts w:hAnsi="Cambria Math"/>
          <w:lang w:val="en-US" w:eastAsia="zh-CN"/>
        </w:rPr>
        <w:t>angular</w:t>
      </w:r>
      <w:r w:rsidRPr="002512A6">
        <w:rPr>
          <w:rFonts w:hAnsi="Cambria Math" w:hint="eastAsia"/>
          <w:lang w:val="en-US" w:eastAsia="zh-CN"/>
        </w:rPr>
        <w:t xml:space="preserve"> spread and mean angle after linear angle scaling </w:t>
      </w:r>
      <w:r>
        <w:rPr>
          <w:rFonts w:hAnsi="Cambria Math"/>
          <w:lang w:val="en-US" w:eastAsia="zh-CN"/>
        </w:rPr>
        <w:t xml:space="preserve">are shown </w:t>
      </w:r>
      <w:r w:rsidRPr="002512A6">
        <w:rPr>
          <w:rFonts w:hAnsi="Cambria Math" w:hint="eastAsia"/>
          <w:lang w:val="en-US" w:eastAsia="zh-CN"/>
        </w:rPr>
        <w:t xml:space="preserve">in Figure 2 for AOA of CDL-A, CDL-B, CDL-C, CDL-D and CDL-E channel. And the maximum error of AOA spread and mean angle for CDL-A, CDL-B and CDL-C channel are list in Table 1. </w:t>
      </w:r>
      <w:r w:rsidRPr="002512A6">
        <w:rPr>
          <w:rFonts w:hAnsi="Cambria Math" w:hint="eastAsia"/>
          <w:lang w:val="en-US" w:eastAsia="zh-CN"/>
        </w:rPr>
        <w:lastRenderedPageBreak/>
        <w:t xml:space="preserve">As show in Figure </w:t>
      </w:r>
      <w:r>
        <w:rPr>
          <w:rFonts w:hAnsi="Cambria Math"/>
          <w:lang w:val="en-US" w:eastAsia="zh-CN"/>
        </w:rPr>
        <w:t>1</w:t>
      </w:r>
      <w:r w:rsidRPr="002512A6">
        <w:rPr>
          <w:rFonts w:hAnsi="Cambria Math" w:hint="eastAsia"/>
          <w:lang w:val="en-US" w:eastAsia="zh-CN"/>
        </w:rPr>
        <w:t xml:space="preserve"> and Table 1, if the range of desired AOA spread is within [0,60] degree, the error of AOA spread and mean angle of CDL-A, CDL-B and CDL-C is extremely small. As for CDL-D and CDL-E which are constructed for LOS, the AOA spread of the tabulated CDL-D is 15</w:t>
      </w:r>
      <w:r w:rsidRPr="002512A6">
        <w:rPr>
          <w:rFonts w:hAnsi="Cambria Math" w:hint="eastAsia"/>
          <w:lang w:val="en-US" w:eastAsia="zh-CN"/>
        </w:rPr>
        <w:t>°</w:t>
      </w:r>
      <w:r w:rsidRPr="002512A6">
        <w:rPr>
          <w:rFonts w:hAnsi="Cambria Math" w:hint="eastAsia"/>
          <w:lang w:val="en-US" w:eastAsia="zh-CN"/>
        </w:rPr>
        <w:t>, and the AOA spread of the tabulated CDL-E is 28</w:t>
      </w:r>
      <w:r w:rsidRPr="002512A6">
        <w:rPr>
          <w:rFonts w:hAnsi="Cambria Math" w:hint="eastAsia"/>
          <w:lang w:val="en-US" w:eastAsia="zh-CN"/>
        </w:rPr>
        <w:t>°</w:t>
      </w:r>
      <w:r w:rsidRPr="002512A6">
        <w:rPr>
          <w:rFonts w:hAnsi="Cambria Math" w:hint="eastAsia"/>
          <w:lang w:val="en-US" w:eastAsia="zh-CN"/>
        </w:rPr>
        <w:t>. Normally, the desired angular spread will not be much larger than the angular spread of the tabulated CDL. As shown in the Table 7.5-6 of TR38.901, the cluster ASA of LOS channel is 17</w:t>
      </w:r>
      <w:r w:rsidRPr="002512A6">
        <w:rPr>
          <w:rFonts w:hAnsi="Cambria Math" w:hint="eastAsia"/>
          <w:lang w:val="en-US" w:eastAsia="zh-CN"/>
        </w:rPr>
        <w:t>°</w:t>
      </w:r>
      <w:r w:rsidRPr="002512A6">
        <w:rPr>
          <w:rFonts w:hAnsi="Cambria Math" w:hint="eastAsia"/>
          <w:lang w:val="en-US" w:eastAsia="zh-CN"/>
        </w:rPr>
        <w:t>in UMi, 11</w:t>
      </w:r>
      <w:r w:rsidRPr="002512A6">
        <w:rPr>
          <w:rFonts w:hAnsi="Cambria Math" w:hint="eastAsia"/>
          <w:lang w:val="en-US" w:eastAsia="zh-CN"/>
        </w:rPr>
        <w:t>°</w:t>
      </w:r>
      <w:r w:rsidRPr="002512A6">
        <w:rPr>
          <w:rFonts w:hAnsi="Cambria Math" w:hint="eastAsia"/>
          <w:lang w:val="en-US" w:eastAsia="zh-CN"/>
        </w:rPr>
        <w:t xml:space="preserve">in </w:t>
      </w:r>
      <w:proofErr w:type="spellStart"/>
      <w:proofErr w:type="gramStart"/>
      <w:r w:rsidRPr="002512A6">
        <w:rPr>
          <w:rFonts w:hAnsi="Cambria Math" w:hint="eastAsia"/>
          <w:lang w:val="en-US" w:eastAsia="zh-CN"/>
        </w:rPr>
        <w:t>UMa</w:t>
      </w:r>
      <w:proofErr w:type="spellEnd"/>
      <w:r w:rsidRPr="002512A6">
        <w:rPr>
          <w:rFonts w:hAnsi="Cambria Math" w:hint="eastAsia"/>
          <w:lang w:val="en-US" w:eastAsia="zh-CN"/>
        </w:rPr>
        <w:t xml:space="preserve"> ,</w:t>
      </w:r>
      <w:proofErr w:type="gramEnd"/>
      <w:r w:rsidRPr="002512A6">
        <w:rPr>
          <w:rFonts w:hAnsi="Cambria Math" w:hint="eastAsia"/>
          <w:lang w:val="en-US" w:eastAsia="zh-CN"/>
        </w:rPr>
        <w:t xml:space="preserve"> 3</w:t>
      </w:r>
      <w:r w:rsidRPr="002512A6">
        <w:rPr>
          <w:rFonts w:hAnsi="Cambria Math" w:hint="eastAsia"/>
          <w:lang w:val="en-US" w:eastAsia="zh-CN"/>
        </w:rPr>
        <w:t>°</w:t>
      </w:r>
      <w:r w:rsidRPr="002512A6">
        <w:rPr>
          <w:rFonts w:hAnsi="Cambria Math" w:hint="eastAsia"/>
          <w:lang w:val="en-US" w:eastAsia="zh-CN"/>
        </w:rPr>
        <w:t xml:space="preserve">in </w:t>
      </w:r>
      <w:proofErr w:type="spellStart"/>
      <w:r w:rsidRPr="002512A6">
        <w:rPr>
          <w:rFonts w:hAnsi="Cambria Math" w:hint="eastAsia"/>
          <w:lang w:val="en-US" w:eastAsia="zh-CN"/>
        </w:rPr>
        <w:t>RMa</w:t>
      </w:r>
      <w:proofErr w:type="spellEnd"/>
      <w:r w:rsidRPr="002512A6">
        <w:rPr>
          <w:rFonts w:hAnsi="Cambria Math" w:hint="eastAsia"/>
          <w:lang w:val="en-US" w:eastAsia="zh-CN"/>
        </w:rPr>
        <w:t xml:space="preserve"> and 8</w:t>
      </w:r>
      <w:r w:rsidRPr="002512A6">
        <w:rPr>
          <w:rFonts w:hAnsi="Cambria Math" w:hint="eastAsia"/>
          <w:lang w:val="en-US" w:eastAsia="zh-CN"/>
        </w:rPr>
        <w:t>°</w:t>
      </w:r>
      <w:r w:rsidRPr="002512A6">
        <w:rPr>
          <w:rFonts w:hAnsi="Cambria Math" w:hint="eastAsia"/>
          <w:lang w:val="en-US" w:eastAsia="zh-CN"/>
        </w:rPr>
        <w:t xml:space="preserve">in indoor-office. </w:t>
      </w:r>
      <w:r w:rsidR="00A30579" w:rsidRPr="002512A6">
        <w:rPr>
          <w:rFonts w:hAnsi="Cambria Math"/>
          <w:lang w:val="en-US" w:eastAsia="zh-CN"/>
        </w:rPr>
        <w:t>Thus,</w:t>
      </w:r>
      <w:r w:rsidRPr="002512A6">
        <w:rPr>
          <w:rFonts w:hAnsi="Cambria Math" w:hint="eastAsia"/>
          <w:lang w:val="en-US" w:eastAsia="zh-CN"/>
        </w:rPr>
        <w:t xml:space="preserve"> in the commonly used value range, the error of AOA spread and mean angle of CDL-D and CDL-E channel is also small enough to ignore. </w:t>
      </w:r>
    </w:p>
    <w:p w:rsidR="00C528B9" w:rsidRPr="00C528B9" w:rsidRDefault="00C528B9" w:rsidP="00C528B9">
      <w:pPr>
        <w:pStyle w:val="aff5"/>
        <w:ind w:left="360"/>
        <w:jc w:val="center"/>
        <w:rPr>
          <w:rFonts w:hAnsi="Cambria Math"/>
          <w:bCs/>
          <w:lang w:val="en-US" w:eastAsia="zh-CN"/>
        </w:rPr>
      </w:pPr>
      <w:r w:rsidRPr="00C528B9">
        <w:rPr>
          <w:b/>
        </w:rPr>
        <w:t xml:space="preserve">Table </w:t>
      </w:r>
      <w:r w:rsidRPr="00C528B9">
        <w:rPr>
          <w:b/>
        </w:rPr>
        <w:fldChar w:fldCharType="begin"/>
      </w:r>
      <w:r w:rsidRPr="00C528B9">
        <w:rPr>
          <w:b/>
        </w:rPr>
        <w:instrText xml:space="preserve"> SEQ Table \* ARABIC </w:instrText>
      </w:r>
      <w:r w:rsidRPr="00C528B9">
        <w:rPr>
          <w:b/>
        </w:rPr>
        <w:fldChar w:fldCharType="separate"/>
      </w:r>
      <w:r w:rsidRPr="00C528B9">
        <w:rPr>
          <w:b/>
          <w:noProof/>
        </w:rPr>
        <w:t>1</w:t>
      </w:r>
      <w:r w:rsidRPr="00C528B9">
        <w:rPr>
          <w:b/>
        </w:rPr>
        <w:fldChar w:fldCharType="end"/>
      </w:r>
      <w:r w:rsidRPr="00C528B9">
        <w:t xml:space="preserve"> </w:t>
      </w:r>
      <w:r w:rsidRPr="00C528B9">
        <w:rPr>
          <w:rFonts w:hAnsi="Cambria Math" w:hint="eastAsia"/>
          <w:bCs/>
          <w:lang w:val="en-US" w:eastAsia="zh-CN"/>
        </w:rPr>
        <w:t>Maximum error of AOA spread and mean angle for CDL-A, CDL-B and CDL-C channel.</w:t>
      </w:r>
    </w:p>
    <w:tbl>
      <w:tblPr>
        <w:tblStyle w:val="afd"/>
        <w:tblW w:w="0" w:type="auto"/>
        <w:jc w:val="center"/>
        <w:tblLook w:val="04A0" w:firstRow="1" w:lastRow="0" w:firstColumn="1" w:lastColumn="0" w:noHBand="0" w:noVBand="1"/>
      </w:tblPr>
      <w:tblGrid>
        <w:gridCol w:w="2910"/>
        <w:gridCol w:w="886"/>
        <w:gridCol w:w="816"/>
        <w:gridCol w:w="816"/>
      </w:tblGrid>
      <w:tr w:rsidR="002512A6" w:rsidTr="00533106">
        <w:trPr>
          <w:jc w:val="center"/>
        </w:trPr>
        <w:tc>
          <w:tcPr>
            <w:tcW w:w="2910" w:type="dxa"/>
            <w:vAlign w:val="center"/>
          </w:tcPr>
          <w:p w:rsidR="002512A6" w:rsidRDefault="002512A6" w:rsidP="00533106">
            <w:pPr>
              <w:jc w:val="center"/>
              <w:rPr>
                <w:rFonts w:hAnsi="Cambria Math"/>
                <w:lang w:val="en-US" w:eastAsia="zh-CN"/>
              </w:rPr>
            </w:pPr>
          </w:p>
        </w:tc>
        <w:tc>
          <w:tcPr>
            <w:tcW w:w="886" w:type="dxa"/>
            <w:vAlign w:val="center"/>
          </w:tcPr>
          <w:p w:rsidR="002512A6" w:rsidRDefault="002512A6" w:rsidP="00533106">
            <w:pPr>
              <w:jc w:val="center"/>
              <w:rPr>
                <w:rFonts w:hAnsi="Cambria Math"/>
                <w:lang w:val="en-US" w:eastAsia="zh-CN"/>
              </w:rPr>
            </w:pPr>
            <w:r>
              <w:rPr>
                <w:rFonts w:hAnsi="Cambria Math" w:hint="eastAsia"/>
                <w:lang w:val="en-US" w:eastAsia="zh-CN"/>
              </w:rPr>
              <w:t>CDL-A</w:t>
            </w:r>
          </w:p>
        </w:tc>
        <w:tc>
          <w:tcPr>
            <w:tcW w:w="816" w:type="dxa"/>
            <w:vAlign w:val="center"/>
          </w:tcPr>
          <w:p w:rsidR="002512A6" w:rsidRDefault="002512A6" w:rsidP="00533106">
            <w:pPr>
              <w:jc w:val="center"/>
              <w:rPr>
                <w:rFonts w:hAnsi="Cambria Math"/>
                <w:lang w:val="en-US" w:eastAsia="zh-CN"/>
              </w:rPr>
            </w:pPr>
            <w:r>
              <w:rPr>
                <w:rFonts w:hAnsi="Cambria Math" w:hint="eastAsia"/>
                <w:lang w:val="en-US" w:eastAsia="zh-CN"/>
              </w:rPr>
              <w:t>CDL-B</w:t>
            </w:r>
          </w:p>
        </w:tc>
        <w:tc>
          <w:tcPr>
            <w:tcW w:w="816" w:type="dxa"/>
            <w:vAlign w:val="center"/>
          </w:tcPr>
          <w:p w:rsidR="002512A6" w:rsidRDefault="002512A6" w:rsidP="00533106">
            <w:pPr>
              <w:jc w:val="center"/>
              <w:rPr>
                <w:rFonts w:hAnsi="Cambria Math"/>
                <w:lang w:val="en-US" w:eastAsia="zh-CN"/>
              </w:rPr>
            </w:pPr>
            <w:r>
              <w:rPr>
                <w:rFonts w:hAnsi="Cambria Math" w:hint="eastAsia"/>
                <w:lang w:val="en-US" w:eastAsia="zh-CN"/>
              </w:rPr>
              <w:t>CDL-C</w:t>
            </w:r>
          </w:p>
        </w:tc>
      </w:tr>
      <w:tr w:rsidR="002512A6" w:rsidTr="00533106">
        <w:trPr>
          <w:jc w:val="center"/>
        </w:trPr>
        <w:tc>
          <w:tcPr>
            <w:tcW w:w="2910" w:type="dxa"/>
            <w:vAlign w:val="center"/>
          </w:tcPr>
          <w:p w:rsidR="002512A6" w:rsidRDefault="002512A6" w:rsidP="00533106">
            <w:pPr>
              <w:jc w:val="center"/>
              <w:rPr>
                <w:rFonts w:hAnsi="Cambria Math"/>
                <w:lang w:val="en-US" w:eastAsia="zh-CN"/>
              </w:rPr>
            </w:pPr>
            <w:r>
              <w:rPr>
                <w:rFonts w:hAnsi="Cambria Math" w:hint="eastAsia"/>
                <w:lang w:val="en-US" w:eastAsia="zh-CN"/>
              </w:rPr>
              <w:t>Maximum error of AOA spread</w:t>
            </w:r>
          </w:p>
        </w:tc>
        <w:tc>
          <w:tcPr>
            <w:tcW w:w="886" w:type="dxa"/>
            <w:vAlign w:val="center"/>
          </w:tcPr>
          <w:p w:rsidR="002512A6" w:rsidRDefault="002512A6" w:rsidP="00533106">
            <w:pPr>
              <w:jc w:val="center"/>
              <w:rPr>
                <w:rFonts w:hAnsi="Cambria Math"/>
                <w:lang w:val="en-US" w:eastAsia="zh-CN"/>
              </w:rPr>
            </w:pPr>
            <w:r>
              <w:rPr>
                <w:rFonts w:hAnsi="Cambria Math" w:hint="eastAsia"/>
                <w:lang w:val="en-US" w:eastAsia="zh-CN"/>
              </w:rPr>
              <w:t>0.32</w:t>
            </w:r>
            <w:r>
              <w:rPr>
                <w:rFonts w:hAnsi="Cambria Math" w:hint="eastAsia"/>
                <w:lang w:val="en-US" w:eastAsia="zh-CN"/>
              </w:rPr>
              <w:t>°</w:t>
            </w:r>
          </w:p>
        </w:tc>
        <w:tc>
          <w:tcPr>
            <w:tcW w:w="816" w:type="dxa"/>
            <w:vAlign w:val="center"/>
          </w:tcPr>
          <w:p w:rsidR="002512A6" w:rsidRDefault="002512A6" w:rsidP="00533106">
            <w:pPr>
              <w:jc w:val="center"/>
              <w:rPr>
                <w:rFonts w:hAnsi="Cambria Math"/>
                <w:lang w:val="en-US" w:eastAsia="zh-CN"/>
              </w:rPr>
            </w:pPr>
            <w:r>
              <w:rPr>
                <w:rFonts w:hAnsi="Cambria Math" w:hint="eastAsia"/>
                <w:lang w:val="en-US" w:eastAsia="zh-CN"/>
              </w:rPr>
              <w:t>0.30</w:t>
            </w:r>
            <w:r>
              <w:rPr>
                <w:rFonts w:hAnsi="Cambria Math" w:hint="eastAsia"/>
                <w:lang w:val="en-US" w:eastAsia="zh-CN"/>
              </w:rPr>
              <w:t>°</w:t>
            </w:r>
          </w:p>
        </w:tc>
        <w:tc>
          <w:tcPr>
            <w:tcW w:w="816" w:type="dxa"/>
            <w:vAlign w:val="center"/>
          </w:tcPr>
          <w:p w:rsidR="002512A6" w:rsidRDefault="002512A6" w:rsidP="00533106">
            <w:pPr>
              <w:jc w:val="center"/>
              <w:rPr>
                <w:rFonts w:hAnsi="Cambria Math"/>
                <w:lang w:val="en-US" w:eastAsia="zh-CN"/>
              </w:rPr>
            </w:pPr>
            <w:r>
              <w:rPr>
                <w:rFonts w:hAnsi="Cambria Math" w:hint="eastAsia"/>
                <w:lang w:val="en-US" w:eastAsia="zh-CN"/>
              </w:rPr>
              <w:t>0.26</w:t>
            </w:r>
            <w:r>
              <w:rPr>
                <w:rFonts w:hAnsi="Cambria Math" w:hint="eastAsia"/>
                <w:lang w:val="en-US" w:eastAsia="zh-CN"/>
              </w:rPr>
              <w:t>°</w:t>
            </w:r>
          </w:p>
        </w:tc>
      </w:tr>
      <w:tr w:rsidR="002512A6" w:rsidTr="00533106">
        <w:trPr>
          <w:jc w:val="center"/>
        </w:trPr>
        <w:tc>
          <w:tcPr>
            <w:tcW w:w="2910" w:type="dxa"/>
            <w:vAlign w:val="center"/>
          </w:tcPr>
          <w:p w:rsidR="002512A6" w:rsidRDefault="002512A6" w:rsidP="00533106">
            <w:pPr>
              <w:jc w:val="center"/>
              <w:rPr>
                <w:rFonts w:hAnsi="Cambria Math"/>
                <w:lang w:val="en-US" w:eastAsia="zh-CN"/>
              </w:rPr>
            </w:pPr>
            <w:r>
              <w:rPr>
                <w:rFonts w:hAnsi="Cambria Math" w:hint="eastAsia"/>
                <w:lang w:val="en-US" w:eastAsia="zh-CN"/>
              </w:rPr>
              <w:t>Maximum error of mean angle</w:t>
            </w:r>
          </w:p>
        </w:tc>
        <w:tc>
          <w:tcPr>
            <w:tcW w:w="886" w:type="dxa"/>
            <w:vAlign w:val="center"/>
          </w:tcPr>
          <w:p w:rsidR="002512A6" w:rsidRDefault="002512A6" w:rsidP="00533106">
            <w:pPr>
              <w:jc w:val="center"/>
              <w:rPr>
                <w:rFonts w:hAnsi="Cambria Math"/>
                <w:lang w:val="en-US" w:eastAsia="zh-CN"/>
              </w:rPr>
            </w:pPr>
            <w:r>
              <w:rPr>
                <w:rFonts w:hAnsi="Cambria Math" w:hint="eastAsia"/>
                <w:lang w:val="en-US" w:eastAsia="zh-CN"/>
              </w:rPr>
              <w:t>4.6</w:t>
            </w:r>
            <w:r>
              <w:rPr>
                <w:rFonts w:hAnsi="Cambria Math" w:hint="eastAsia"/>
                <w:lang w:val="en-US" w:eastAsia="zh-CN"/>
              </w:rPr>
              <w:t>°</w:t>
            </w:r>
          </w:p>
        </w:tc>
        <w:tc>
          <w:tcPr>
            <w:tcW w:w="816" w:type="dxa"/>
            <w:vAlign w:val="center"/>
          </w:tcPr>
          <w:p w:rsidR="002512A6" w:rsidRDefault="002512A6" w:rsidP="00533106">
            <w:pPr>
              <w:jc w:val="center"/>
              <w:rPr>
                <w:rFonts w:hAnsi="Cambria Math"/>
                <w:lang w:val="en-US" w:eastAsia="zh-CN"/>
              </w:rPr>
            </w:pPr>
            <w:r>
              <w:rPr>
                <w:rFonts w:hAnsi="Cambria Math" w:hint="eastAsia"/>
                <w:lang w:val="en-US" w:eastAsia="zh-CN"/>
              </w:rPr>
              <w:t>1.3</w:t>
            </w:r>
            <w:r>
              <w:rPr>
                <w:rFonts w:hAnsi="Cambria Math" w:hint="eastAsia"/>
                <w:lang w:val="en-US" w:eastAsia="zh-CN"/>
              </w:rPr>
              <w:t>°</w:t>
            </w:r>
          </w:p>
        </w:tc>
        <w:tc>
          <w:tcPr>
            <w:tcW w:w="816" w:type="dxa"/>
            <w:vAlign w:val="center"/>
          </w:tcPr>
          <w:p w:rsidR="002512A6" w:rsidRDefault="002512A6" w:rsidP="00533106">
            <w:pPr>
              <w:jc w:val="center"/>
              <w:rPr>
                <w:rFonts w:hAnsi="Cambria Math"/>
                <w:lang w:val="en-US" w:eastAsia="zh-CN"/>
              </w:rPr>
            </w:pPr>
            <w:r>
              <w:rPr>
                <w:rFonts w:hAnsi="Cambria Math" w:hint="eastAsia"/>
                <w:lang w:val="en-US" w:eastAsia="zh-CN"/>
              </w:rPr>
              <w:t>2.9</w:t>
            </w:r>
            <w:r>
              <w:rPr>
                <w:rFonts w:hAnsi="Cambria Math" w:hint="eastAsia"/>
                <w:lang w:val="en-US" w:eastAsia="zh-CN"/>
              </w:rPr>
              <w:t>°</w:t>
            </w:r>
          </w:p>
        </w:tc>
      </w:tr>
    </w:tbl>
    <w:p w:rsidR="002512A6" w:rsidRPr="002512A6" w:rsidRDefault="00A30579" w:rsidP="00D91949">
      <w:pPr>
        <w:pStyle w:val="aff5"/>
        <w:spacing w:before="120"/>
        <w:ind w:left="357"/>
        <w:rPr>
          <w:b/>
          <w:bCs/>
          <w:i/>
          <w:iCs/>
          <w:lang w:val="en-US" w:eastAsia="zh-CN"/>
        </w:rPr>
      </w:pPr>
      <w:r>
        <w:rPr>
          <w:lang w:val="en-US" w:eastAsia="zh-CN"/>
        </w:rPr>
        <w:t>Meanwhile, a</w:t>
      </w:r>
      <w:r w:rsidR="002512A6" w:rsidRPr="002512A6">
        <w:rPr>
          <w:rFonts w:hint="eastAsia"/>
          <w:lang w:val="en-US" w:eastAsia="zh-CN"/>
        </w:rPr>
        <w:t>s</w:t>
      </w:r>
      <w:r w:rsidR="002512A6">
        <w:rPr>
          <w:lang w:eastAsia="zh-CN"/>
        </w:rPr>
        <w:t xml:space="preserve"> identified in </w:t>
      </w:r>
      <w:r w:rsidR="002512A6">
        <w:rPr>
          <w:lang w:eastAsia="zh-CN"/>
        </w:rPr>
        <w:fldChar w:fldCharType="begin"/>
      </w:r>
      <w:r w:rsidR="002512A6">
        <w:rPr>
          <w:lang w:eastAsia="zh-CN"/>
        </w:rPr>
        <w:instrText xml:space="preserve"> REF _Ref149582761 \r \h </w:instrText>
      </w:r>
      <w:r w:rsidR="002512A6">
        <w:rPr>
          <w:lang w:eastAsia="zh-CN"/>
        </w:rPr>
      </w:r>
      <w:r w:rsidR="002512A6">
        <w:rPr>
          <w:lang w:eastAsia="zh-CN"/>
        </w:rPr>
        <w:fldChar w:fldCharType="separate"/>
      </w:r>
      <w:r w:rsidR="002512A6">
        <w:rPr>
          <w:lang w:eastAsia="zh-CN"/>
        </w:rPr>
        <w:t xml:space="preserve">[2] </w:t>
      </w:r>
      <w:r w:rsidR="002512A6">
        <w:rPr>
          <w:lang w:eastAsia="zh-CN"/>
        </w:rPr>
        <w:fldChar w:fldCharType="end"/>
      </w:r>
      <w:r w:rsidR="002512A6" w:rsidRPr="002512A6">
        <w:rPr>
          <w:rFonts w:hint="eastAsia"/>
          <w:lang w:val="en-US" w:eastAsia="zh-CN"/>
        </w:rPr>
        <w:t xml:space="preserve">, </w:t>
      </w:r>
      <w:r w:rsidR="002512A6">
        <w:rPr>
          <w:lang w:eastAsia="ja-JP"/>
        </w:rPr>
        <w:t xml:space="preserve">there is a certain threshold </w:t>
      </w:r>
      <m:oMath>
        <m:r>
          <m:rPr>
            <m:sty m:val="p"/>
          </m:rPr>
          <w:rPr>
            <w:rFonts w:ascii="Cambria Math" w:hAnsi="Cambria Math"/>
            <w:lang w:eastAsia="ja-JP"/>
          </w:rPr>
          <m:t>A</m:t>
        </m:r>
        <m:sSub>
          <m:sSubPr>
            <m:ctrlPr>
              <w:rPr>
                <w:rFonts w:ascii="Cambria Math" w:hAnsi="Cambria Math"/>
                <w:lang w:eastAsia="ja-JP"/>
              </w:rPr>
            </m:ctrlPr>
          </m:sSubPr>
          <m:e>
            <m:r>
              <m:rPr>
                <m:sty m:val="p"/>
              </m:rPr>
              <w:rPr>
                <w:rFonts w:ascii="Cambria Math" w:hAnsi="Cambria Math"/>
                <w:lang w:eastAsia="ja-JP"/>
              </w:rPr>
              <m:t>S</m:t>
            </m:r>
          </m:e>
          <m:sub>
            <m:r>
              <m:rPr>
                <m:sty m:val="p"/>
              </m:rPr>
              <w:rPr>
                <w:rFonts w:ascii="Cambria Math" w:hAnsi="Cambria Math"/>
                <w:lang w:eastAsia="ja-JP"/>
              </w:rPr>
              <m:t>TH</m:t>
            </m:r>
          </m:sub>
        </m:sSub>
        <m:r>
          <m:rPr>
            <m:sty m:val="p"/>
          </m:rPr>
          <w:rPr>
            <w:rFonts w:ascii="Cambria Math" w:hAnsi="Cambria Math"/>
            <w:lang w:eastAsia="ja-JP"/>
          </w:rPr>
          <m:t>&gt;0</m:t>
        </m:r>
      </m:oMath>
      <w:r w:rsidR="002512A6">
        <w:rPr>
          <w:lang w:eastAsia="ja-JP"/>
        </w:rPr>
        <w:t xml:space="preserve"> such that </w:t>
      </w:r>
      <w:r w:rsidR="002512A6" w:rsidRPr="002512A6">
        <w:rPr>
          <w:rFonts w:hint="eastAsia"/>
          <w:lang w:val="en-US" w:eastAsia="zh-CN"/>
        </w:rPr>
        <w:t>the</w:t>
      </w:r>
      <w:r w:rsidR="002512A6">
        <w:rPr>
          <w:lang w:eastAsia="ja-JP"/>
        </w:rPr>
        <w:t xml:space="preserve"> value of </w:t>
      </w:r>
      <m:oMath>
        <m:r>
          <m:rPr>
            <m:sty m:val="p"/>
          </m:rPr>
          <w:rPr>
            <w:rFonts w:ascii="Cambria Math" w:hAnsi="Cambria Math"/>
            <w:lang w:eastAsia="ja-JP"/>
          </w:rPr>
          <m:t>A</m:t>
        </m:r>
        <m:sSub>
          <m:sSubPr>
            <m:ctrlPr>
              <w:rPr>
                <w:rFonts w:ascii="Cambria Math" w:hAnsi="Cambria Math"/>
                <w:lang w:eastAsia="ja-JP"/>
              </w:rPr>
            </m:ctrlPr>
          </m:sSubPr>
          <m:e>
            <m:r>
              <m:rPr>
                <m:sty m:val="p"/>
              </m:rPr>
              <w:rPr>
                <w:rFonts w:ascii="Cambria Math" w:hAnsi="Cambria Math"/>
                <w:lang w:eastAsia="ja-JP"/>
              </w:rPr>
              <m:t>S</m:t>
            </m:r>
          </m:e>
          <m:sub>
            <m:r>
              <m:rPr>
                <m:sty m:val="p"/>
              </m:rPr>
              <w:rPr>
                <w:rFonts w:ascii="Cambria Math" w:hAnsi="Cambria Math"/>
                <w:lang w:eastAsia="ja-JP"/>
              </w:rPr>
              <m:t>desired</m:t>
            </m:r>
          </m:sub>
        </m:sSub>
        <m:r>
          <m:rPr>
            <m:sty m:val="p"/>
          </m:rPr>
          <w:rPr>
            <w:rFonts w:ascii="Cambria Math" w:hAnsi="Cambria Math"/>
            <w:lang w:eastAsia="ja-JP"/>
          </w:rPr>
          <m:t>&gt;A</m:t>
        </m:r>
        <m:sSub>
          <m:sSubPr>
            <m:ctrlPr>
              <w:rPr>
                <w:rFonts w:ascii="Cambria Math" w:hAnsi="Cambria Math"/>
                <w:lang w:eastAsia="ja-JP"/>
              </w:rPr>
            </m:ctrlPr>
          </m:sSubPr>
          <m:e>
            <m:r>
              <m:rPr>
                <m:sty m:val="p"/>
              </m:rPr>
              <w:rPr>
                <w:rFonts w:ascii="Cambria Math" w:hAnsi="Cambria Math"/>
                <w:lang w:eastAsia="ja-JP"/>
              </w:rPr>
              <m:t>S</m:t>
            </m:r>
          </m:e>
          <m:sub>
            <m:r>
              <m:rPr>
                <m:sty m:val="p"/>
              </m:rPr>
              <w:rPr>
                <w:rFonts w:ascii="Cambria Math" w:hAnsi="Cambria Math"/>
                <w:lang w:eastAsia="ja-JP"/>
              </w:rPr>
              <m:t>TH</m:t>
            </m:r>
          </m:sub>
        </m:sSub>
      </m:oMath>
      <w:r w:rsidR="002512A6">
        <w:rPr>
          <w:lang w:eastAsia="ja-JP"/>
        </w:rPr>
        <w:t xml:space="preserve"> cannot be achieved by linear scaling of the angles</w:t>
      </w:r>
      <w:r w:rsidR="002512A6" w:rsidRPr="002512A6">
        <w:rPr>
          <w:bCs/>
        </w:rPr>
        <w:t>.</w:t>
      </w:r>
      <w:r w:rsidR="002512A6" w:rsidRPr="002512A6">
        <w:rPr>
          <w:rFonts w:hint="eastAsia"/>
          <w:bCs/>
          <w:lang w:val="en-US" w:eastAsia="zh-CN"/>
        </w:rPr>
        <w:t xml:space="preserve"> Nevertheless, the threshold is much larger than commonly used spread value in 3GPP simulation work. </w:t>
      </w:r>
      <w:r w:rsidRPr="002512A6">
        <w:rPr>
          <w:bCs/>
          <w:lang w:val="en-US" w:eastAsia="zh-CN"/>
        </w:rPr>
        <w:t>Thus,</w:t>
      </w:r>
      <w:r w:rsidR="002512A6" w:rsidRPr="002512A6">
        <w:rPr>
          <w:rFonts w:hint="eastAsia"/>
          <w:bCs/>
          <w:lang w:val="en-US" w:eastAsia="zh-CN"/>
        </w:rPr>
        <w:t xml:space="preserve"> the threshold has a minimal impact on the simulation work.</w:t>
      </w:r>
    </w:p>
    <w:p w:rsidR="002512A6" w:rsidRPr="002512A6" w:rsidRDefault="002512A6" w:rsidP="002512A6">
      <w:pPr>
        <w:pStyle w:val="aff5"/>
        <w:ind w:left="360"/>
        <w:rPr>
          <w:rFonts w:hAnsi="Cambria Math"/>
          <w:lang w:val="en-US" w:eastAsia="zh-CN"/>
        </w:rPr>
      </w:pPr>
      <w:r w:rsidRPr="002512A6">
        <w:rPr>
          <w:b/>
          <w:bCs/>
          <w:i/>
          <w:iCs/>
          <w:lang w:val="en-US" w:eastAsia="zh-CN"/>
        </w:rPr>
        <w:t xml:space="preserve">Observation </w:t>
      </w:r>
      <w:r w:rsidRPr="002512A6">
        <w:rPr>
          <w:rFonts w:hint="eastAsia"/>
          <w:b/>
          <w:bCs/>
          <w:i/>
          <w:iCs/>
          <w:lang w:val="en-US" w:eastAsia="zh-CN"/>
        </w:rPr>
        <w:t>2</w:t>
      </w:r>
      <w:r w:rsidRPr="002512A6">
        <w:rPr>
          <w:b/>
          <w:bCs/>
          <w:i/>
          <w:iCs/>
          <w:lang w:val="en-US" w:eastAsia="zh-CN"/>
        </w:rPr>
        <w:t>:</w:t>
      </w:r>
      <w:r w:rsidRPr="002512A6">
        <w:rPr>
          <w:rFonts w:hint="eastAsia"/>
          <w:i/>
          <w:iCs/>
          <w:lang w:val="en-US" w:eastAsia="zh-CN"/>
        </w:rPr>
        <w:t xml:space="preserve"> In the commonly used range of angular spread in 3GPP simulation work, the error of angular spread and mean angle </w:t>
      </w:r>
      <w:r w:rsidR="00215D12" w:rsidRPr="002512A6">
        <w:rPr>
          <w:i/>
          <w:iCs/>
          <w:lang w:val="en-US" w:eastAsia="zh-CN"/>
        </w:rPr>
        <w:t>caused</w:t>
      </w:r>
      <w:r w:rsidRPr="002512A6">
        <w:rPr>
          <w:rFonts w:hint="eastAsia"/>
          <w:i/>
          <w:iCs/>
          <w:lang w:val="en-US" w:eastAsia="zh-CN"/>
        </w:rPr>
        <w:t xml:space="preserve"> by the linear scaling is small enough to ignore. </w:t>
      </w:r>
    </w:p>
    <w:p w:rsidR="002512A6" w:rsidRPr="002512A6" w:rsidRDefault="002512A6" w:rsidP="002512A6">
      <w:pPr>
        <w:pStyle w:val="aff5"/>
        <w:ind w:left="360"/>
        <w:rPr>
          <w:rFonts w:hAnsi="Cambria Math"/>
          <w:lang w:val="en-US" w:eastAsia="zh-CN"/>
        </w:rPr>
      </w:pPr>
      <w:r w:rsidRPr="002512A6">
        <w:rPr>
          <w:rFonts w:hint="eastAsia"/>
          <w:b/>
          <w:bCs/>
          <w:i/>
          <w:iCs/>
          <w:lang w:eastAsia="zh-CN"/>
        </w:rPr>
        <w:t>Proposal 1:</w:t>
      </w:r>
      <w:r w:rsidRPr="002512A6">
        <w:rPr>
          <w:rFonts w:hint="eastAsia"/>
          <w:i/>
          <w:iCs/>
          <w:lang w:eastAsia="zh-CN"/>
        </w:rPr>
        <w:t xml:space="preserve"> </w:t>
      </w:r>
      <w:r w:rsidRPr="002512A6">
        <w:rPr>
          <w:rFonts w:hint="eastAsia"/>
          <w:i/>
          <w:iCs/>
          <w:lang w:val="en-US" w:eastAsia="zh-CN"/>
        </w:rPr>
        <w:t>The modification to angle scaling formula in TR38.901 is unnecessary.</w:t>
      </w:r>
    </w:p>
    <w:tbl>
      <w:tblPr>
        <w:tblStyle w:val="af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8"/>
        <w:gridCol w:w="4232"/>
      </w:tblGrid>
      <w:tr w:rsidR="00212C60">
        <w:trPr>
          <w:jc w:val="center"/>
        </w:trPr>
        <w:tc>
          <w:tcPr>
            <w:tcW w:w="4268" w:type="dxa"/>
            <w:vAlign w:val="center"/>
          </w:tcPr>
          <w:p w:rsidR="00212C60" w:rsidRDefault="00680FC8">
            <w:pPr>
              <w:rPr>
                <w:rFonts w:hAnsi="Cambria Math"/>
                <w:lang w:val="en-US" w:eastAsia="zh-CN"/>
              </w:rPr>
            </w:pPr>
            <w:r>
              <w:rPr>
                <w:noProof/>
              </w:rPr>
              <w:drawing>
                <wp:inline distT="0" distB="0" distL="114300" distR="114300">
                  <wp:extent cx="2564765" cy="2122170"/>
                  <wp:effectExtent l="0" t="0" r="10795"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rsidR="00212C60" w:rsidRDefault="00680FC8">
            <w:pPr>
              <w:rPr>
                <w:rFonts w:hAnsi="Cambria Math"/>
                <w:lang w:val="en-US" w:eastAsia="zh-CN"/>
              </w:rPr>
            </w:pPr>
            <w:r>
              <w:rPr>
                <w:noProof/>
              </w:rPr>
              <w:drawing>
                <wp:inline distT="0" distB="0" distL="114300" distR="114300">
                  <wp:extent cx="2565400" cy="2073910"/>
                  <wp:effectExtent l="0" t="0" r="1016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2565400" cy="2073910"/>
                          </a:xfrm>
                          <a:prstGeom prst="rect">
                            <a:avLst/>
                          </a:prstGeom>
                          <a:noFill/>
                          <a:ln>
                            <a:noFill/>
                          </a:ln>
                        </pic:spPr>
                      </pic:pic>
                    </a:graphicData>
                  </a:graphic>
                </wp:inline>
              </w:drawing>
            </w:r>
          </w:p>
        </w:tc>
      </w:tr>
      <w:tr w:rsidR="00212C60">
        <w:trPr>
          <w:jc w:val="center"/>
        </w:trPr>
        <w:tc>
          <w:tcPr>
            <w:tcW w:w="4268" w:type="dxa"/>
            <w:vAlign w:val="center"/>
          </w:tcPr>
          <w:p w:rsidR="00212C60" w:rsidRDefault="00680FC8">
            <w:pPr>
              <w:rPr>
                <w:rFonts w:hAnsi="Cambria Math"/>
                <w:lang w:val="en-US" w:eastAsia="zh-CN"/>
              </w:rPr>
            </w:pPr>
            <w:r>
              <w:rPr>
                <w:noProof/>
              </w:rPr>
              <w:drawing>
                <wp:inline distT="0" distB="0" distL="114300" distR="114300">
                  <wp:extent cx="2564765" cy="2122170"/>
                  <wp:effectExtent l="0" t="0" r="10795" b="1143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rsidR="00212C60" w:rsidRDefault="00680FC8">
            <w:pPr>
              <w:rPr>
                <w:rFonts w:hAnsi="Cambria Math"/>
                <w:lang w:val="en-US" w:eastAsia="zh-CN"/>
              </w:rPr>
            </w:pPr>
            <w:r>
              <w:rPr>
                <w:noProof/>
              </w:rPr>
              <w:drawing>
                <wp:inline distT="0" distB="0" distL="114300" distR="114300">
                  <wp:extent cx="2564765" cy="2092325"/>
                  <wp:effectExtent l="0" t="0" r="10795" b="1079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2564765" cy="2092325"/>
                          </a:xfrm>
                          <a:prstGeom prst="rect">
                            <a:avLst/>
                          </a:prstGeom>
                          <a:noFill/>
                          <a:ln>
                            <a:noFill/>
                          </a:ln>
                        </pic:spPr>
                      </pic:pic>
                    </a:graphicData>
                  </a:graphic>
                </wp:inline>
              </w:drawing>
            </w:r>
          </w:p>
        </w:tc>
      </w:tr>
      <w:tr w:rsidR="00212C60">
        <w:trPr>
          <w:jc w:val="center"/>
        </w:trPr>
        <w:tc>
          <w:tcPr>
            <w:tcW w:w="4268" w:type="dxa"/>
            <w:vAlign w:val="center"/>
          </w:tcPr>
          <w:p w:rsidR="00212C60" w:rsidRDefault="00680FC8">
            <w:pPr>
              <w:rPr>
                <w:rFonts w:hAnsi="Cambria Math"/>
                <w:lang w:val="en-US" w:eastAsia="zh-CN"/>
              </w:rPr>
            </w:pPr>
            <w:r>
              <w:rPr>
                <w:noProof/>
              </w:rPr>
              <w:lastRenderedPageBreak/>
              <w:drawing>
                <wp:inline distT="0" distB="0" distL="114300" distR="114300">
                  <wp:extent cx="2564765" cy="2122170"/>
                  <wp:effectExtent l="0" t="0" r="10795"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2"/>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rsidR="00212C60" w:rsidRDefault="00680FC8">
            <w:pPr>
              <w:rPr>
                <w:rFonts w:hAnsi="Cambria Math"/>
                <w:lang w:val="en-US" w:eastAsia="zh-CN"/>
              </w:rPr>
            </w:pPr>
            <w:r>
              <w:rPr>
                <w:noProof/>
              </w:rPr>
              <w:drawing>
                <wp:inline distT="0" distB="0" distL="114300" distR="114300">
                  <wp:extent cx="2564765" cy="2092325"/>
                  <wp:effectExtent l="0" t="0" r="10795" b="1079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3"/>
                          <a:stretch>
                            <a:fillRect/>
                          </a:stretch>
                        </pic:blipFill>
                        <pic:spPr>
                          <a:xfrm>
                            <a:off x="0" y="0"/>
                            <a:ext cx="2564765" cy="2092325"/>
                          </a:xfrm>
                          <a:prstGeom prst="rect">
                            <a:avLst/>
                          </a:prstGeom>
                          <a:noFill/>
                          <a:ln>
                            <a:noFill/>
                          </a:ln>
                        </pic:spPr>
                      </pic:pic>
                    </a:graphicData>
                  </a:graphic>
                </wp:inline>
              </w:drawing>
            </w:r>
          </w:p>
        </w:tc>
      </w:tr>
      <w:tr w:rsidR="00212C60">
        <w:trPr>
          <w:jc w:val="center"/>
        </w:trPr>
        <w:tc>
          <w:tcPr>
            <w:tcW w:w="4268" w:type="dxa"/>
            <w:vAlign w:val="center"/>
          </w:tcPr>
          <w:p w:rsidR="00212C60" w:rsidRDefault="00680FC8">
            <w:pPr>
              <w:rPr>
                <w:rFonts w:hAnsi="Cambria Math"/>
                <w:lang w:val="en-US" w:eastAsia="zh-CN"/>
              </w:rPr>
            </w:pPr>
            <w:r>
              <w:rPr>
                <w:noProof/>
              </w:rPr>
              <w:drawing>
                <wp:inline distT="0" distB="0" distL="114300" distR="114300">
                  <wp:extent cx="2564765" cy="2122170"/>
                  <wp:effectExtent l="0" t="0" r="10795" b="1143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4"/>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rsidR="00212C60" w:rsidRDefault="00680FC8">
            <w:pPr>
              <w:rPr>
                <w:rFonts w:hAnsi="Cambria Math"/>
                <w:lang w:val="en-US" w:eastAsia="zh-CN"/>
              </w:rPr>
            </w:pPr>
            <w:r>
              <w:rPr>
                <w:noProof/>
              </w:rPr>
              <w:drawing>
                <wp:inline distT="0" distB="0" distL="114300" distR="114300">
                  <wp:extent cx="2564765" cy="2092325"/>
                  <wp:effectExtent l="0" t="0" r="10795" b="1079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5"/>
                          <a:stretch>
                            <a:fillRect/>
                          </a:stretch>
                        </pic:blipFill>
                        <pic:spPr>
                          <a:xfrm>
                            <a:off x="0" y="0"/>
                            <a:ext cx="2564765" cy="2092325"/>
                          </a:xfrm>
                          <a:prstGeom prst="rect">
                            <a:avLst/>
                          </a:prstGeom>
                          <a:noFill/>
                          <a:ln>
                            <a:noFill/>
                          </a:ln>
                        </pic:spPr>
                      </pic:pic>
                    </a:graphicData>
                  </a:graphic>
                </wp:inline>
              </w:drawing>
            </w:r>
          </w:p>
        </w:tc>
      </w:tr>
      <w:tr w:rsidR="00212C60">
        <w:trPr>
          <w:jc w:val="center"/>
        </w:trPr>
        <w:tc>
          <w:tcPr>
            <w:tcW w:w="4268" w:type="dxa"/>
            <w:vAlign w:val="center"/>
          </w:tcPr>
          <w:p w:rsidR="00212C60" w:rsidRDefault="00680FC8">
            <w:pPr>
              <w:rPr>
                <w:rFonts w:hAnsi="Cambria Math"/>
                <w:lang w:val="en-US" w:eastAsia="zh-CN"/>
              </w:rPr>
            </w:pPr>
            <w:r>
              <w:rPr>
                <w:noProof/>
              </w:rPr>
              <w:drawing>
                <wp:inline distT="0" distB="0" distL="114300" distR="114300">
                  <wp:extent cx="2564765" cy="2122170"/>
                  <wp:effectExtent l="0" t="0" r="10795" b="1143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6"/>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rsidR="00212C60" w:rsidRDefault="00680FC8">
            <w:pPr>
              <w:rPr>
                <w:rFonts w:hAnsi="Cambria Math"/>
                <w:lang w:val="en-US" w:eastAsia="zh-CN"/>
              </w:rPr>
            </w:pPr>
            <w:r>
              <w:rPr>
                <w:noProof/>
              </w:rPr>
              <w:drawing>
                <wp:inline distT="0" distB="0" distL="114300" distR="114300">
                  <wp:extent cx="2564765" cy="2092325"/>
                  <wp:effectExtent l="0" t="0" r="10795" b="1079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7"/>
                          <a:stretch>
                            <a:fillRect/>
                          </a:stretch>
                        </pic:blipFill>
                        <pic:spPr>
                          <a:xfrm>
                            <a:off x="0" y="0"/>
                            <a:ext cx="2564765" cy="2092325"/>
                          </a:xfrm>
                          <a:prstGeom prst="rect">
                            <a:avLst/>
                          </a:prstGeom>
                          <a:noFill/>
                          <a:ln>
                            <a:noFill/>
                          </a:ln>
                        </pic:spPr>
                      </pic:pic>
                    </a:graphicData>
                  </a:graphic>
                </wp:inline>
              </w:drawing>
            </w:r>
          </w:p>
        </w:tc>
      </w:tr>
    </w:tbl>
    <w:p w:rsidR="00212C60" w:rsidRDefault="00680FC8" w:rsidP="00A84F08">
      <w:pPr>
        <w:jc w:val="center"/>
        <w:rPr>
          <w:rFonts w:hAnsi="Cambria Math"/>
          <w:b/>
          <w:bCs/>
          <w:lang w:val="en-US" w:eastAsia="zh-CN"/>
        </w:rPr>
      </w:pPr>
      <w:r>
        <w:rPr>
          <w:rFonts w:hAnsi="Cambria Math" w:hint="eastAsia"/>
          <w:b/>
          <w:bCs/>
          <w:lang w:val="en-US" w:eastAsia="zh-CN"/>
        </w:rPr>
        <w:t xml:space="preserve">Figure </w:t>
      </w:r>
      <w:r w:rsidR="00514D6E">
        <w:rPr>
          <w:rFonts w:hAnsi="Cambria Math"/>
          <w:b/>
          <w:bCs/>
          <w:lang w:val="en-US" w:eastAsia="zh-CN"/>
        </w:rPr>
        <w:t>1</w:t>
      </w:r>
      <w:r>
        <w:rPr>
          <w:rFonts w:hAnsi="Cambria Math" w:hint="eastAsia"/>
          <w:b/>
          <w:bCs/>
          <w:lang w:val="en-US" w:eastAsia="zh-CN"/>
        </w:rPr>
        <w:t xml:space="preserve">. </w:t>
      </w:r>
      <w:r w:rsidRPr="00A84F08">
        <w:rPr>
          <w:rFonts w:hAnsi="Cambria Math"/>
          <w:bCs/>
          <w:lang w:val="en-US" w:eastAsia="zh-CN"/>
        </w:rPr>
        <w:t>Angular spread and mean angle for AOA of CDL-A, CDL-B, CDL-C, CDL-D and CDL-E channel</w:t>
      </w:r>
      <w:r w:rsidR="00514D6E" w:rsidRPr="00A84F08">
        <w:rPr>
          <w:rFonts w:hAnsi="Cambria Math"/>
          <w:bCs/>
          <w:lang w:val="en-US" w:eastAsia="zh-CN"/>
        </w:rPr>
        <w:t xml:space="preserve"> with wrapping around of value into [0, 360]</w:t>
      </w:r>
      <w:r w:rsidRPr="00A84F08">
        <w:rPr>
          <w:rFonts w:hAnsi="Cambria Math"/>
          <w:bCs/>
          <w:lang w:val="en-US" w:eastAsia="zh-CN"/>
        </w:rPr>
        <w:t>.</w:t>
      </w:r>
    </w:p>
    <w:p w:rsidR="00BA0F55" w:rsidRDefault="00BA0F55" w:rsidP="00A84F08">
      <w:pPr>
        <w:pStyle w:val="1"/>
        <w:rPr>
          <w:rFonts w:hAnsi="Cambria Math"/>
          <w:lang w:val="en-US" w:eastAsia="zh-CN"/>
        </w:rPr>
      </w:pPr>
      <w:r w:rsidRPr="00BA0F55">
        <w:rPr>
          <w:lang w:val="en-US" w:eastAsia="zh-CN"/>
        </w:rPr>
        <w:t>Potential changes to achieve the ideal extension</w:t>
      </w:r>
    </w:p>
    <w:p w:rsidR="00BC00D5" w:rsidRPr="00AE4112" w:rsidRDefault="00997E5B">
      <w:pPr>
        <w:rPr>
          <w:rFonts w:hAnsi="Cambria Math"/>
          <w:lang w:val="en-US" w:eastAsia="zh-CN"/>
        </w:rPr>
      </w:pPr>
      <w:r w:rsidRPr="00653387">
        <w:rPr>
          <w:rFonts w:hAnsi="Cambria Math"/>
          <w:lang w:val="en-US" w:eastAsia="zh-CN"/>
        </w:rPr>
        <w:t xml:space="preserve">Although the above analysis shows that the accuracy of </w:t>
      </w:r>
      <w:r w:rsidR="00AE4112" w:rsidRPr="00653387">
        <w:rPr>
          <w:rFonts w:hAnsi="Cambria Math"/>
          <w:lang w:val="en-US" w:eastAsia="zh-CN"/>
        </w:rPr>
        <w:t>existing</w:t>
      </w:r>
      <w:r w:rsidRPr="00653387">
        <w:rPr>
          <w:rFonts w:hAnsi="Cambria Math"/>
          <w:lang w:val="en-US" w:eastAsia="zh-CN"/>
        </w:rPr>
        <w:t xml:space="preserve"> approach seems acceptable, </w:t>
      </w:r>
      <w:r w:rsidRPr="00997E5B">
        <w:rPr>
          <w:rFonts w:hAnsi="Cambria Math"/>
          <w:lang w:val="en-US" w:eastAsia="zh-CN"/>
        </w:rPr>
        <w:t>i</w:t>
      </w:r>
      <w:r w:rsidR="00680FC8" w:rsidRPr="00997E5B">
        <w:rPr>
          <w:rFonts w:hAnsi="Cambria Math" w:hint="eastAsia"/>
          <w:lang w:val="en-US" w:eastAsia="zh-CN"/>
        </w:rPr>
        <w:t>f accurate a</w:t>
      </w:r>
      <w:r w:rsidR="00680FC8" w:rsidRPr="00AE4112">
        <w:rPr>
          <w:rFonts w:hAnsi="Cambria Math" w:hint="eastAsia"/>
          <w:lang w:val="en-US" w:eastAsia="zh-CN"/>
        </w:rPr>
        <w:t xml:space="preserve">ngular spread and mean angle are needed, </w:t>
      </w:r>
      <w:r w:rsidR="00AE4112">
        <w:rPr>
          <w:rFonts w:hAnsi="Cambria Math"/>
          <w:lang w:val="en-US" w:eastAsia="zh-CN"/>
        </w:rPr>
        <w:t xml:space="preserve">the following updates based on the </w:t>
      </w:r>
      <w:r w:rsidR="00680FC8" w:rsidRPr="00AE4112">
        <w:rPr>
          <w:rFonts w:hAnsi="Cambria Math" w:hint="eastAsia"/>
          <w:lang w:val="en-US" w:eastAsia="zh-CN"/>
        </w:rPr>
        <w:t xml:space="preserve">two-step formula </w:t>
      </w:r>
      <w:r w:rsidR="00AE4112">
        <w:rPr>
          <w:rFonts w:hAnsi="Cambria Math"/>
          <w:lang w:val="en-US" w:eastAsia="zh-CN"/>
        </w:rPr>
        <w:t>can be considered</w:t>
      </w:r>
      <w:r w:rsidR="00F94A26">
        <w:rPr>
          <w:rFonts w:hAnsi="Cambria Math"/>
          <w:lang w:val="en-US" w:eastAsia="zh-CN"/>
        </w:rPr>
        <w:t xml:space="preserve">. </w:t>
      </w:r>
    </w:p>
    <w:p w:rsidR="00212C60" w:rsidRDefault="00680FC8">
      <w:pPr>
        <w:rPr>
          <w:rFonts w:hAnsi="Cambria Math"/>
          <w:lang w:val="en-US" w:eastAsia="zh-CN"/>
        </w:rPr>
      </w:pPr>
      <w:r>
        <w:rPr>
          <w:rFonts w:hAnsi="Cambria Math" w:hint="eastAsia"/>
          <w:lang w:val="en-US" w:eastAsia="zh-CN"/>
        </w:rPr>
        <w:t>In [2], another angle scaling formula has been proposed:</w:t>
      </w:r>
    </w:p>
    <w:p w:rsidR="00212C60" w:rsidRDefault="00D74B0E">
      <w:pPr>
        <w:overflowPunct w:val="0"/>
        <w:autoSpaceDE w:val="0"/>
        <w:autoSpaceDN w:val="0"/>
        <w:adjustRightInd w:val="0"/>
        <w:snapToGrid/>
        <w:spacing w:after="180"/>
        <w:ind w:left="360"/>
        <w:jc w:val="center"/>
        <w:textAlignment w:val="baseline"/>
        <w:rPr>
          <w:i/>
          <w:lang w:val="en-US"/>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680FC8">
        <w:rPr>
          <w:i/>
          <w:iCs/>
          <w:lang w:val="en-US"/>
        </w:rPr>
        <w:t>,</w:t>
      </w:r>
    </w:p>
    <w:p w:rsidR="00212C60" w:rsidRDefault="00680FC8">
      <w:pPr>
        <w:overflowPunct w:val="0"/>
        <w:autoSpaceDE w:val="0"/>
        <w:autoSpaceDN w:val="0"/>
        <w:adjustRightInd w:val="0"/>
        <w:snapToGrid/>
        <w:spacing w:after="180"/>
        <w:textAlignment w:val="baseline"/>
        <w:rPr>
          <w:iCs/>
          <w:sz w:val="22"/>
          <w:szCs w:val="22"/>
          <w:lang w:val="en-US" w:eastAsia="ja-JP"/>
          <w14:ligatures w14:val="standardContextual"/>
        </w:rPr>
      </w:pPr>
      <w:r>
        <w:rPr>
          <w:iCs/>
          <w:sz w:val="22"/>
          <w:szCs w:val="22"/>
          <w:lang w:val="en-US" w:eastAsia="ja-JP"/>
          <w14:ligatures w14:val="standardContextual"/>
        </w:rPr>
        <w:t>where</w:t>
      </w:r>
    </w:p>
    <w:p w:rsidR="00212C60" w:rsidRDefault="00D74B0E">
      <w:pPr>
        <w:overflowPunct w:val="0"/>
        <w:autoSpaceDE w:val="0"/>
        <w:autoSpaceDN w:val="0"/>
        <w:adjustRightInd w:val="0"/>
        <w:snapToGrid/>
        <w:spacing w:after="180"/>
        <w:ind w:left="360"/>
        <w:jc w:val="center"/>
        <w:textAlignment w:val="baseline"/>
        <w:rPr>
          <w:iCs/>
          <w:lang w:val="en-US"/>
        </w:rPr>
      </w:pPr>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r>
          <w:rPr>
            <w:rFonts w:ascii="Cambria Math" w:hAnsi="Cambria Math"/>
          </w:rPr>
          <m:t>∙Angle</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oMath>
      <w:r w:rsidR="00680FC8">
        <w:rPr>
          <w:iCs/>
          <w:lang w:val="en-US"/>
        </w:rPr>
        <w:t>,</w:t>
      </w:r>
    </w:p>
    <w:p w:rsidR="00212C60" w:rsidRDefault="00680FC8">
      <w:pPr>
        <w:overflowPunct w:val="0"/>
        <w:autoSpaceDE w:val="0"/>
        <w:autoSpaceDN w:val="0"/>
        <w:adjustRightInd w:val="0"/>
        <w:snapToGrid/>
        <w:spacing w:after="180"/>
        <w:jc w:val="left"/>
        <w:textAlignment w:val="baseline"/>
      </w:pPr>
      <w:r>
        <w:t>and</w:t>
      </w:r>
    </w:p>
    <w:p w:rsidR="00212C60" w:rsidRDefault="00680FC8">
      <w:pPr>
        <w:overflowPunct w:val="0"/>
        <w:autoSpaceDE w:val="0"/>
        <w:autoSpaceDN w:val="0"/>
        <w:adjustRightInd w:val="0"/>
        <w:snapToGrid/>
        <w:spacing w:after="180"/>
        <w:jc w:val="center"/>
        <w:textAlignment w:val="baseline"/>
        <w:rPr>
          <w:sz w:val="18"/>
          <w:szCs w:val="18"/>
        </w:rPr>
      </w:pPr>
      <m:oMathPara>
        <m:oMath>
          <m:r>
            <w:rPr>
              <w:rFonts w:ascii="Cambria Math" w:hAnsi="Cambria Math"/>
              <w:sz w:val="18"/>
              <w:szCs w:val="18"/>
            </w:rPr>
            <w:lastRenderedPageBreak/>
            <m:t>Angle</m:t>
          </m:r>
          <m:d>
            <m:dPr>
              <m:ctrlPr>
                <w:rPr>
                  <w:rFonts w:ascii="Cambria Math" w:hAnsi="Cambria Math"/>
                  <w:i/>
                  <w:sz w:val="18"/>
                  <w:szCs w:val="18"/>
                </w:rPr>
              </m:ctrlPr>
            </m:dPr>
            <m:e>
              <m:r>
                <w:rPr>
                  <w:rFonts w:ascii="Cambria Math" w:hAnsi="Cambria Math"/>
                  <w:sz w:val="18"/>
                  <w:szCs w:val="18"/>
                </w:rPr>
                <m:t>x</m:t>
              </m:r>
            </m:e>
          </m:d>
          <m:r>
            <w:rPr>
              <w:rFonts w:ascii="Cambria Math" w:hAnsi="Cambria Math"/>
              <w:sz w:val="18"/>
              <w:szCs w:val="18"/>
            </w:rPr>
            <m:t>=</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x,</m:t>
                    </m:r>
                  </m:e>
                  <m:e>
                    <m:r>
                      <m:rPr>
                        <m:sty m:val="p"/>
                      </m:rPr>
                      <w:rPr>
                        <w:rFonts w:ascii="Cambria Math" w:hAnsi="Cambria Math"/>
                        <w:sz w:val="18"/>
                        <w:szCs w:val="18"/>
                      </w:rPr>
                      <m:t>if</m:t>
                    </m:r>
                    <m:r>
                      <w:rPr>
                        <w:rFonts w:ascii="Cambria Math" w:hAnsi="Cambria Math"/>
                        <w:sz w:val="18"/>
                        <w:szCs w:val="18"/>
                      </w:rPr>
                      <m:t xml:space="preserve"> x </m:t>
                    </m:r>
                    <m:r>
                      <m:rPr>
                        <m:sty m:val="p"/>
                      </m:rPr>
                      <w:rPr>
                        <w:rFonts w:ascii="Cambria Math" w:hAnsi="Cambria Math"/>
                        <w:sz w:val="18"/>
                        <w:szCs w:val="18"/>
                      </w:rPr>
                      <m:t>is a zenith angle</m:t>
                    </m:r>
                  </m:e>
                </m:mr>
                <m:mr>
                  <m:e>
                    <m:r>
                      <w:rPr>
                        <w:rFonts w:ascii="Cambria Math" w:hAnsi="Cambria Math"/>
                        <w:sz w:val="18"/>
                        <w:szCs w:val="18"/>
                      </w:rPr>
                      <m:t>WrapTo180</m:t>
                    </m:r>
                    <m:d>
                      <m:dPr>
                        <m:ctrlPr>
                          <w:rPr>
                            <w:rFonts w:ascii="Cambria Math" w:hAnsi="Cambria Math"/>
                            <w:i/>
                            <w:sz w:val="18"/>
                            <w:szCs w:val="18"/>
                          </w:rPr>
                        </m:ctrlPr>
                      </m:dPr>
                      <m:e>
                        <m:r>
                          <w:rPr>
                            <w:rFonts w:ascii="Cambria Math" w:hAnsi="Cambria Math"/>
                            <w:sz w:val="18"/>
                            <w:szCs w:val="18"/>
                          </w:rPr>
                          <m:t>x</m:t>
                        </m:r>
                      </m:e>
                    </m:d>
                    <m:r>
                      <w:rPr>
                        <w:rFonts w:ascii="Cambria Math" w:hAnsi="Cambria Math"/>
                        <w:sz w:val="18"/>
                        <w:szCs w:val="18"/>
                      </w:rPr>
                      <m:t>,</m:t>
                    </m:r>
                  </m:e>
                  <m:e>
                    <m:r>
                      <m:rPr>
                        <m:sty m:val="p"/>
                      </m:rPr>
                      <w:rPr>
                        <w:rFonts w:ascii="Cambria Math" w:hAnsi="Cambria Math"/>
                        <w:sz w:val="18"/>
                        <w:szCs w:val="18"/>
                      </w:rPr>
                      <m:t>if</m:t>
                    </m:r>
                    <m:r>
                      <w:rPr>
                        <w:rFonts w:ascii="Cambria Math" w:hAnsi="Cambria Math"/>
                        <w:sz w:val="18"/>
                        <w:szCs w:val="18"/>
                      </w:rPr>
                      <m:t xml:space="preserve"> x </m:t>
                    </m:r>
                    <m:r>
                      <m:rPr>
                        <m:sty m:val="p"/>
                      </m:rPr>
                      <w:rPr>
                        <w:rFonts w:ascii="Cambria Math" w:hAnsi="Cambria Math"/>
                        <w:sz w:val="18"/>
                        <w:szCs w:val="18"/>
                      </w:rPr>
                      <m:t>is an azimuth angle</m:t>
                    </m:r>
                  </m:e>
                </m:mr>
              </m:m>
              <m:r>
                <w:rPr>
                  <w:rFonts w:ascii="Cambria Math" w:hAnsi="Cambria Math"/>
                  <w:sz w:val="18"/>
                  <w:szCs w:val="18"/>
                </w:rPr>
                <m:t>.</m:t>
              </m:r>
            </m:e>
          </m:d>
        </m:oMath>
      </m:oMathPara>
    </w:p>
    <w:p w:rsidR="00212C60" w:rsidRDefault="00680FC8">
      <w:pPr>
        <w:overflowPunct w:val="0"/>
        <w:autoSpaceDE w:val="0"/>
        <w:autoSpaceDN w:val="0"/>
        <w:adjustRightInd w:val="0"/>
        <w:snapToGrid/>
        <w:spacing w:after="180"/>
        <w:textAlignment w:val="baseline"/>
        <w:rPr>
          <w:iCs/>
          <w:sz w:val="22"/>
          <w:szCs w:val="22"/>
          <w:lang w:val="en-US" w:eastAsia="ja-JP"/>
          <w14:ligatures w14:val="standardContextual"/>
        </w:rPr>
      </w:pPr>
      <m:oMathPara>
        <m:oMath>
          <m:r>
            <w:rPr>
              <w:rFonts w:ascii="Cambria Math" w:hAnsi="Cambria Math"/>
              <w:lang w:eastAsia="ja-JP"/>
            </w:rPr>
            <m:t>ScalingFactor</m:t>
          </m:r>
          <m:d>
            <m:dPr>
              <m:ctrlPr>
                <w:rPr>
                  <w:rFonts w:ascii="Cambria Math" w:hAnsi="Cambria Math"/>
                  <w:i/>
                  <w:iCs/>
                  <w:lang w:eastAsia="ja-JP"/>
                </w:rPr>
              </m:ctrlPr>
            </m:dPr>
            <m:e>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e>
          </m:d>
          <m:r>
            <w:rPr>
              <w:rFonts w:ascii="Cambria Math" w:hAnsi="Cambria Math"/>
              <w:lang w:eastAsia="ja-JP"/>
            </w:rPr>
            <m:t>=</m:t>
          </m:r>
          <m:func>
            <m:funcPr>
              <m:ctrlPr>
                <w:rPr>
                  <w:rFonts w:ascii="Cambria Math" w:hAnsi="Cambria Math"/>
                  <w:i/>
                  <w:iCs/>
                  <w:lang w:eastAsia="ja-JP"/>
                </w:rPr>
              </m:ctrlPr>
            </m:funcPr>
            <m:fName>
              <m:limLow>
                <m:limLowPr>
                  <m:ctrlPr>
                    <w:rPr>
                      <w:rFonts w:ascii="Cambria Math" w:hAnsi="Cambria Math"/>
                      <w:i/>
                      <w:iCs/>
                      <w:lang w:eastAsia="ja-JP"/>
                    </w:rPr>
                  </m:ctrlPr>
                </m:limLowPr>
                <m:e>
                  <m:r>
                    <m:rPr>
                      <m:sty m:val="p"/>
                    </m:rPr>
                    <w:rPr>
                      <w:rFonts w:ascii="Cambria Math" w:hAnsi="Cambria Math"/>
                      <w:lang w:eastAsia="ja-JP"/>
                    </w:rPr>
                    <m:t>min</m:t>
                  </m:r>
                </m:e>
                <m:lim>
                  <m:r>
                    <w:rPr>
                      <w:rFonts w:ascii="Cambria Math" w:hAnsi="Cambria Math"/>
                      <w:lang w:eastAsia="ja-JP"/>
                    </w:rPr>
                    <m:t>x≥0</m:t>
                  </m:r>
                </m:lim>
              </m:limLow>
            </m:fName>
            <m:e>
              <m:r>
                <m:rPr>
                  <m:lit/>
                </m:rPr>
                <w:rPr>
                  <w:rFonts w:ascii="Cambria Math" w:hAnsi="Cambria Math"/>
                  <w:lang w:eastAsia="ja-JP"/>
                </w:rPr>
                <m:t>{x: AS</m:t>
              </m:r>
              <m:d>
                <m:dPr>
                  <m:ctrlPr>
                    <w:rPr>
                      <w:rFonts w:ascii="Cambria Math" w:hAnsi="Cambria Math"/>
                      <w:i/>
                      <w:iCs/>
                      <w:lang w:eastAsia="ja-JP"/>
                    </w:rPr>
                  </m:ctrlPr>
                </m:dPr>
                <m:e>
                  <m:r>
                    <w:rPr>
                      <w:rFonts w:ascii="Cambria Math" w:hAnsi="Cambria Math"/>
                      <w:lang w:eastAsia="ja-JP"/>
                    </w:rPr>
                    <m:t>x</m:t>
                  </m:r>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m:rPr>
                  <m:lit/>
                </m:rPr>
                <w:rPr>
                  <w:rFonts w:ascii="Cambria Math" w:hAnsi="Cambria Math"/>
                  <w:lang w:eastAsia="ja-JP"/>
                </w:rPr>
                <m:t>}.</m:t>
              </m:r>
            </m:e>
          </m:func>
        </m:oMath>
      </m:oMathPara>
    </w:p>
    <w:p w:rsidR="00212C60" w:rsidRDefault="00680FC8">
      <w:pPr>
        <w:overflowPunct w:val="0"/>
        <w:autoSpaceDE w:val="0"/>
        <w:autoSpaceDN w:val="0"/>
        <w:adjustRightInd w:val="0"/>
        <w:snapToGrid/>
        <w:spacing w:after="180"/>
        <w:jc w:val="center"/>
        <w:textAlignment w:val="baseline"/>
        <w:rPr>
          <w:strike/>
          <w:lang w:val="en-US" w:eastAsia="ko-KR"/>
        </w:rPr>
      </w:pPr>
      <m:oMathPara>
        <m:oMath>
          <m:r>
            <w:rPr>
              <w:rFonts w:ascii="Cambria Math" w:eastAsia="Times New Roman" w:hAnsi="Cambria Math"/>
              <w:sz w:val="18"/>
              <w:szCs w:val="18"/>
              <w:lang w:eastAsia="ja-JP"/>
            </w:rPr>
            <m:t>AS</m:t>
          </m:r>
          <m:d>
            <m:dPr>
              <m:ctrlPr>
                <w:rPr>
                  <w:rFonts w:ascii="Cambria Math" w:eastAsia="Times New Roman" w:hAnsi="Cambria Math"/>
                  <w:i/>
                  <w:iCs/>
                  <w:sz w:val="18"/>
                  <w:szCs w:val="18"/>
                  <w:lang w:eastAsia="ja-JP"/>
                </w:rPr>
              </m:ctrlPr>
            </m:dPr>
            <m:e>
              <m:r>
                <w:rPr>
                  <w:rFonts w:ascii="Cambria Math" w:eastAsia="Times New Roman" w:hAnsi="Cambria Math"/>
                  <w:sz w:val="18"/>
                  <w:szCs w:val="18"/>
                  <w:lang w:eastAsia="ja-JP"/>
                </w:rPr>
                <m:t>x</m:t>
              </m:r>
            </m:e>
          </m:d>
          <m:r>
            <w:rPr>
              <w:rFonts w:ascii="Cambria Math" w:eastAsia="Times New Roman" w:hAnsi="Cambria Math"/>
              <w:sz w:val="18"/>
              <w:szCs w:val="18"/>
              <w:lang w:eastAsia="ja-JP"/>
            </w:rPr>
            <m:t>=</m:t>
          </m:r>
          <m:rad>
            <m:radPr>
              <m:degHide m:val="1"/>
              <m:ctrlPr>
                <w:rPr>
                  <w:rFonts w:ascii="Cambria Math" w:eastAsia="Calibri" w:hAnsi="Cambria Math" w:cs="Calibri"/>
                  <w:i/>
                  <w:iCs/>
                  <w:lang w:eastAsia="ja-JP"/>
                  <w14:ligatures w14:val="standardContextual"/>
                </w:rPr>
              </m:ctrlPr>
            </m:radPr>
            <m:deg/>
            <m:e>
              <m:r>
                <w:rPr>
                  <w:rFonts w:ascii="Cambria Math" w:eastAsia="Times New Roman" w:hAnsi="Cambria Math"/>
                  <w:sz w:val="18"/>
                  <w:szCs w:val="18"/>
                  <w:lang w:eastAsia="ja-JP"/>
                </w:rPr>
                <m:t>-2ln</m:t>
              </m:r>
              <m:d>
                <m:dPr>
                  <m:ctrlPr>
                    <w:rPr>
                      <w:rFonts w:ascii="Cambria Math" w:eastAsia="Calibri" w:hAnsi="Cambria Math" w:cs="Calibri"/>
                      <w:i/>
                      <w:iCs/>
                      <w:lang w:eastAsia="ja-JP"/>
                      <w14:ligatures w14:val="standardContextual"/>
                    </w:rPr>
                  </m:ctrlPr>
                </m:dPr>
                <m:e>
                  <m:d>
                    <m:dPr>
                      <m:begChr m:val="|"/>
                      <m:endChr m:val="|"/>
                      <m:ctrlPr>
                        <w:rPr>
                          <w:rFonts w:ascii="Cambria Math" w:eastAsia="Calibri" w:hAnsi="Cambria Math" w:cs="Calibri"/>
                          <w:i/>
                          <w:iCs/>
                          <w:lang w:eastAsia="ja-JP"/>
                          <w14:ligatures w14:val="standardContextual"/>
                        </w:rPr>
                      </m:ctrlPr>
                    </m:dPr>
                    <m:e>
                      <m:f>
                        <m:fPr>
                          <m:ctrlPr>
                            <w:rPr>
                              <w:rFonts w:ascii="Cambria Math" w:eastAsia="Calibri" w:hAnsi="Cambria Math" w:cs="Calibri"/>
                              <w:i/>
                              <w:iCs/>
                              <w:lang w:eastAsia="ja-JP"/>
                              <w14:ligatures w14:val="standardContextual"/>
                            </w:rPr>
                          </m:ctrlPr>
                        </m:fPr>
                        <m:num>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r>
                                    <w:rPr>
                                      <w:rFonts w:ascii="Cambria Math" w:eastAsia="Times New Roman" w:hAnsi="Cambria Math"/>
                                      <w:sz w:val="18"/>
                                      <w:szCs w:val="18"/>
                                      <w:lang w:eastAsia="ja-JP"/>
                                    </w:rPr>
                                    <m:t>exp</m:t>
                                  </m:r>
                                  <m:d>
                                    <m:dPr>
                                      <m:ctrlPr>
                                        <w:rPr>
                                          <w:rFonts w:ascii="Cambria Math" w:eastAsia="Calibri" w:hAnsi="Cambria Math" w:cs="Calibri"/>
                                          <w:i/>
                                          <w:iCs/>
                                          <w:lang w:eastAsia="ja-JP"/>
                                          <w14:ligatures w14:val="standardContextual"/>
                                        </w:rPr>
                                      </m:ctrlPr>
                                    </m:dPr>
                                    <m:e>
                                      <m:r>
                                        <w:rPr>
                                          <w:rFonts w:ascii="Cambria Math" w:eastAsia="Times New Roman" w:hAnsi="Cambria Math"/>
                                          <w:sz w:val="18"/>
                                          <w:szCs w:val="18"/>
                                          <w:lang w:eastAsia="ja-JP"/>
                                        </w:rPr>
                                        <m:t>j</m:t>
                                      </m:r>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xϕ</m:t>
                                          </m:r>
                                        </m:e>
                                        <m:sub>
                                          <m:r>
                                            <w:rPr>
                                              <w:rFonts w:ascii="Cambria Math" w:eastAsia="Times New Roman" w:hAnsi="Cambria Math"/>
                                              <w:sz w:val="18"/>
                                              <w:szCs w:val="18"/>
                                              <w:lang w:eastAsia="ja-JP"/>
                                            </w:rPr>
                                            <m:t>n,m</m:t>
                                          </m:r>
                                        </m:sub>
                                      </m:sSub>
                                    </m:e>
                                  </m:d>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num>
                        <m:den>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den>
                      </m:f>
                    </m:e>
                  </m:d>
                </m:e>
              </m:d>
            </m:e>
          </m:rad>
          <m:r>
            <m:rPr>
              <m:sty m:val="p"/>
            </m:rPr>
            <w:rPr>
              <w:rFonts w:ascii="Cambria Math" w:eastAsia="Calibri" w:hAnsi="Cambria Math" w:cs="Calibri"/>
              <w:lang w:eastAsia="ja-JP"/>
              <w14:ligatures w14:val="standardContextual"/>
            </w:rPr>
            <w:br/>
          </m:r>
        </m:oMath>
      </m:oMathPara>
      <w:r>
        <w:rPr>
          <w:lang w:val="en-US" w:eastAsia="ko-KR"/>
        </w:rPr>
        <w:tab/>
      </w:r>
    </w:p>
    <w:p w:rsidR="00212C60" w:rsidRDefault="00680FC8">
      <w:pPr>
        <w:rPr>
          <w:rFonts w:hAnsi="Cambria Math"/>
          <w:lang w:val="en-US" w:eastAsia="zh-CN"/>
        </w:rPr>
      </w:pPr>
      <w:r>
        <w:rPr>
          <w:rFonts w:hAnsi="Cambria Math" w:hint="eastAsia"/>
          <w:lang w:val="en-US" w:eastAsia="zh-CN"/>
        </w:rPr>
        <w:t xml:space="preserve">Although the formula can resolve the issue 1, the definition of </w:t>
      </w:r>
      <m:oMath>
        <m:r>
          <w:rPr>
            <w:rFonts w:ascii="Cambria Math" w:eastAsia="Times New Roman" w:hAnsi="Cambria Math"/>
            <w:sz w:val="18"/>
            <w:szCs w:val="18"/>
            <w:lang w:eastAsia="ja-JP"/>
          </w:rPr>
          <m:t>AS</m:t>
        </m:r>
        <m:d>
          <m:dPr>
            <m:ctrlPr>
              <w:rPr>
                <w:rFonts w:ascii="Cambria Math" w:eastAsia="Times New Roman" w:hAnsi="Cambria Math"/>
                <w:i/>
                <w:iCs/>
                <w:sz w:val="18"/>
                <w:szCs w:val="18"/>
                <w:lang w:eastAsia="ja-JP"/>
              </w:rPr>
            </m:ctrlPr>
          </m:dPr>
          <m:e>
            <m:r>
              <w:rPr>
                <w:rFonts w:ascii="Cambria Math" w:eastAsia="Times New Roman" w:hAnsi="Cambria Math"/>
                <w:sz w:val="18"/>
                <w:szCs w:val="18"/>
                <w:lang w:eastAsia="ja-JP"/>
              </w:rPr>
              <m:t>x</m:t>
            </m:r>
          </m:e>
        </m:d>
      </m:oMath>
      <w:r>
        <w:rPr>
          <w:rFonts w:hAnsi="Cambria Math" w:hint="eastAsia"/>
          <w:lang w:val="en-US" w:eastAsia="zh-CN"/>
        </w:rPr>
        <w:t xml:space="preserve"> is </w:t>
      </w:r>
      <w:r w:rsidR="000932DD">
        <w:rPr>
          <w:rFonts w:hAnsi="Cambria Math" w:hint="eastAsia"/>
          <w:lang w:val="en-US" w:eastAsia="zh-CN"/>
        </w:rPr>
        <w:t>incorrect</w:t>
      </w:r>
      <w:r w:rsidR="000932DD">
        <w:rPr>
          <w:rFonts w:hAnsi="Cambria Math"/>
          <w:lang w:val="en-US" w:eastAsia="zh-CN"/>
        </w:rPr>
        <w:t xml:space="preserve"> </w:t>
      </w:r>
      <w:r>
        <w:rPr>
          <w:rFonts w:hAnsi="Cambria Math" w:hint="eastAsia"/>
          <w:lang w:val="en-US" w:eastAsia="zh-CN"/>
        </w:rPr>
        <w:t>in the formula proposed. The angular spread after scaling can be written as</w:t>
      </w:r>
    </w:p>
    <w:p w:rsidR="00212C60" w:rsidRDefault="00D74B0E">
      <w:pPr>
        <w:ind w:firstLineChars="200" w:firstLine="400"/>
        <w:rPr>
          <w:rFonts w:hAnsi="Cambria Math"/>
          <w:lang w:val="en-US" w:eastAsia="zh-CN"/>
        </w:rPr>
      </w:pPr>
      <m:oMathPara>
        <m:oMath>
          <m:sSub>
            <m:sSubPr>
              <m:ctrlPr>
                <w:rPr>
                  <w:rFonts w:ascii="Cambria Math" w:hAnsi="Cambria Math"/>
                  <w:i/>
                  <w:lang w:val="en-US"/>
                </w:rPr>
              </m:ctrlPr>
            </m:sSubPr>
            <m:e>
              <m:r>
                <w:rPr>
                  <w:rFonts w:ascii="Cambria Math" w:hAnsi="Cambria Math"/>
                  <w:lang w:val="en-US" w:eastAsia="zh-CN"/>
                </w:rPr>
                <m:t>AS</m:t>
              </m:r>
            </m:e>
            <m:sub>
              <m:r>
                <w:rPr>
                  <w:rFonts w:ascii="Cambria Math" w:hAnsi="Cambria Math"/>
                  <w:lang w:val="en-US" w:eastAsia="zh-CN"/>
                </w:rPr>
                <m:t>final</m:t>
              </m:r>
            </m:sub>
          </m:sSub>
          <m:r>
            <m:rPr>
              <m:aln/>
            </m:rPr>
            <w:rPr>
              <w:rFonts w:ascii="Cambria Math" w:hAnsi="Cambria Math"/>
              <w:lang w:val="en-US" w:eastAsia="zh-CN"/>
            </w:rPr>
            <m:t>=</m:t>
          </m:r>
          <m:rad>
            <m:radPr>
              <m:degHide m:val="1"/>
              <m:ctrlPr>
                <w:rPr>
                  <w:rFonts w:ascii="Cambria Math" w:hAnsi="Cambria Math"/>
                  <w:i/>
                  <w:lang w:val="en-US" w:eastAsia="zh-CN"/>
                </w:rPr>
              </m:ctrlPr>
            </m:radPr>
            <m:deg/>
            <m:e>
              <m:r>
                <w:rPr>
                  <w:rFonts w:ascii="Cambria Math" w:hAnsi="Cambria Math"/>
                  <w:lang w:val="en-US" w:eastAsia="zh-CN"/>
                </w:rPr>
                <m:t>-2</m:t>
              </m:r>
              <m:func>
                <m:funcPr>
                  <m:ctrlPr>
                    <w:rPr>
                      <w:rFonts w:ascii="Cambria Math" w:hAnsi="Cambria Math"/>
                      <w:lang w:val="en-US" w:eastAsia="zh-CN"/>
                    </w:rPr>
                  </m:ctrlPr>
                </m:funcPr>
                <m:fName>
                  <m:r>
                    <m:rPr>
                      <m:sty m:val="p"/>
                    </m:rPr>
                    <w:rPr>
                      <w:rFonts w:ascii="Cambria Math" w:hAnsi="Cambria Math"/>
                      <w:lang w:val="en-US"/>
                    </w:rPr>
                    <m:t>ln</m:t>
                  </m:r>
                  <m:ctrlPr>
                    <w:rPr>
                      <w:rFonts w:ascii="Cambria Math" w:hAnsi="Cambria Math"/>
                      <w:i/>
                      <w:lang w:val="en-US" w:eastAsia="zh-CN"/>
                    </w:rPr>
                  </m:ctrlPr>
                </m:fName>
                <m:e>
                  <m:d>
                    <m:dPr>
                      <m:ctrlPr>
                        <w:rPr>
                          <w:rFonts w:ascii="Cambria Math" w:hAnsi="Cambria Math"/>
                          <w:i/>
                          <w:lang w:val="en-US" w:eastAsia="zh-CN"/>
                        </w:rPr>
                      </m:ctrlPr>
                    </m:dPr>
                    <m:e>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r>
                                        <w:rPr>
                                          <w:rFonts w:ascii="Cambria Math" w:hAnsi="Cambria Math"/>
                                          <w:lang w:val="en-US" w:eastAsia="zh-CN"/>
                                        </w:rPr>
                                        <m:t>exp</m:t>
                                      </m:r>
                                      <m:d>
                                        <m:dPr>
                                          <m:ctrlPr>
                                            <w:rPr>
                                              <w:rFonts w:ascii="Cambria Math" w:hAnsi="Cambria Math"/>
                                              <w:i/>
                                              <w:lang w:val="en-US" w:eastAsia="zh-CN"/>
                                            </w:rPr>
                                          </m:ctrlPr>
                                        </m:dPr>
                                        <m:e>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rPr>
                                                <m:t>ϕ</m:t>
                                              </m:r>
                                            </m:e>
                                            <m:sub>
                                              <m:r>
                                                <w:rPr>
                                                  <w:rFonts w:ascii="Cambria Math" w:hAnsi="Cambria Math"/>
                                                  <w:lang w:val="en-US" w:eastAsia="zh-CN"/>
                                                </w:rPr>
                                                <m:t>n,scaled</m:t>
                                              </m:r>
                                            </m:sub>
                                          </m:sSub>
                                        </m:e>
                                      </m:d>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num>
                            <m:den>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den>
                          </m:f>
                        </m:e>
                      </m:d>
                    </m:e>
                  </m:d>
                  <m:ctrlPr>
                    <w:rPr>
                      <w:rFonts w:ascii="Cambria Math" w:hAnsi="Cambria Math"/>
                      <w:i/>
                      <w:lang w:val="en-US" w:eastAsia="zh-CN"/>
                    </w:rPr>
                  </m:ctrlPr>
                </m:e>
              </m:func>
            </m:e>
          </m:rad>
          <m:r>
            <m:rPr>
              <m:sty m:val="p"/>
            </m:rPr>
            <w:rPr>
              <w:rFonts w:hAnsi="Cambria Math"/>
              <w:lang w:val="en-US" w:eastAsia="zh-CN"/>
            </w:rPr>
            <w:br/>
          </m:r>
        </m:oMath>
        <m:oMath>
          <m:r>
            <m:rPr>
              <m:aln/>
            </m:rPr>
            <w:rPr>
              <w:rFonts w:ascii="Cambria Math" w:hAnsi="Cambria Math"/>
              <w:lang w:val="en-US" w:eastAsia="zh-CN"/>
            </w:rPr>
            <m:t>=</m:t>
          </m:r>
          <m:rad>
            <m:radPr>
              <m:degHide m:val="1"/>
              <m:ctrlPr>
                <w:rPr>
                  <w:rFonts w:ascii="Cambria Math" w:hAnsi="Cambria Math"/>
                  <w:i/>
                  <w:lang w:val="en-US" w:eastAsia="zh-CN"/>
                </w:rPr>
              </m:ctrlPr>
            </m:radPr>
            <m:deg/>
            <m:e>
              <m:r>
                <w:rPr>
                  <w:rFonts w:ascii="Cambria Math" w:hAnsi="Cambria Math"/>
                  <w:lang w:val="en-US" w:eastAsia="zh-CN"/>
                </w:rPr>
                <m:t>-2</m:t>
              </m:r>
              <m:func>
                <m:funcPr>
                  <m:ctrlPr>
                    <w:rPr>
                      <w:rFonts w:ascii="Cambria Math" w:hAnsi="Cambria Math"/>
                      <w:lang w:val="en-US" w:eastAsia="zh-CN"/>
                    </w:rPr>
                  </m:ctrlPr>
                </m:funcPr>
                <m:fName>
                  <m:r>
                    <m:rPr>
                      <m:sty m:val="p"/>
                    </m:rPr>
                    <w:rPr>
                      <w:rFonts w:ascii="Cambria Math" w:hAnsi="Cambria Math"/>
                      <w:lang w:val="en-US"/>
                    </w:rPr>
                    <m:t>ln</m:t>
                  </m:r>
                  <m:ctrlPr>
                    <w:rPr>
                      <w:rFonts w:ascii="Cambria Math" w:hAnsi="Cambria Math"/>
                      <w:i/>
                      <w:lang w:val="en-US" w:eastAsia="zh-CN"/>
                    </w:rPr>
                  </m:ctrlPr>
                </m:fName>
                <m:e>
                  <m:d>
                    <m:dPr>
                      <m:ctrlPr>
                        <w:rPr>
                          <w:rFonts w:ascii="Cambria Math" w:hAnsi="Cambria Math"/>
                          <w:i/>
                          <w:lang w:val="en-US" w:eastAsia="zh-CN"/>
                        </w:rPr>
                      </m:ctrlPr>
                    </m:dPr>
                    <m:e>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r>
                                        <w:rPr>
                                          <w:rFonts w:ascii="Cambria Math" w:hAnsi="Cambria Math"/>
                                          <w:lang w:val="en-US" w:eastAsia="zh-CN"/>
                                        </w:rPr>
                                        <m:t>exp</m:t>
                                      </m:r>
                                      <m:d>
                                        <m:dPr>
                                          <m:ctrlPr>
                                            <w:rPr>
                                              <w:rFonts w:ascii="Cambria Math" w:hAnsi="Cambria Math"/>
                                              <w:i/>
                                              <w:lang w:val="en-US" w:eastAsia="zh-CN"/>
                                            </w:rPr>
                                          </m:ctrlPr>
                                        </m:dPr>
                                        <m:e>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rPr>
                                                <m:t>ϕ</m:t>
                                              </m:r>
                                            </m:e>
                                            <m:sub>
                                              <m:r>
                                                <w:rPr>
                                                  <w:rFonts w:ascii="Cambria Math" w:hAnsi="Cambria Math"/>
                                                  <w:lang w:val="en-US" w:eastAsia="zh-CN"/>
                                                </w:rPr>
                                                <m:t>n,intemediate</m:t>
                                              </m:r>
                                            </m:sub>
                                          </m:sSub>
                                        </m:e>
                                      </m:d>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num>
                            <m:den>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den>
                          </m:f>
                        </m:e>
                      </m:d>
                    </m:e>
                  </m:d>
                  <m:ctrlPr>
                    <w:rPr>
                      <w:rFonts w:ascii="Cambria Math" w:hAnsi="Cambria Math"/>
                      <w:i/>
                      <w:lang w:val="en-US" w:eastAsia="zh-CN"/>
                    </w:rPr>
                  </m:ctrlPr>
                </m:e>
              </m:func>
            </m:e>
          </m:rad>
          <m:r>
            <m:rPr>
              <m:sty m:val="p"/>
            </m:rPr>
            <w:rPr>
              <w:rFonts w:hAnsi="Cambria Math" w:hint="eastAsia"/>
              <w:lang w:val="en-US" w:eastAsia="zh-CN"/>
            </w:rPr>
            <w:br/>
          </m:r>
        </m:oMath>
        <m:oMath>
          <m:r>
            <m:rPr>
              <m:aln/>
            </m:rPr>
            <w:rPr>
              <w:rFonts w:ascii="Cambria Math" w:hAnsi="Cambria Math"/>
              <w:lang w:val="en-US" w:eastAsia="zh-CN"/>
            </w:rPr>
            <m:t>=</m:t>
          </m:r>
          <m:rad>
            <m:radPr>
              <m:degHide m:val="1"/>
              <m:ctrlPr>
                <w:rPr>
                  <w:rFonts w:ascii="Cambria Math" w:hAnsi="Cambria Math"/>
                  <w:i/>
                  <w:lang w:val="en-US" w:eastAsia="zh-CN"/>
                </w:rPr>
              </m:ctrlPr>
            </m:radPr>
            <m:deg/>
            <m:e>
              <m:r>
                <w:rPr>
                  <w:rFonts w:ascii="Cambria Math" w:hAnsi="Cambria Math"/>
                  <w:lang w:val="en-US" w:eastAsia="zh-CN"/>
                </w:rPr>
                <m:t>-2</m:t>
              </m:r>
              <m:func>
                <m:funcPr>
                  <m:ctrlPr>
                    <w:rPr>
                      <w:rFonts w:ascii="Cambria Math" w:hAnsi="Cambria Math"/>
                      <w:lang w:val="en-US" w:eastAsia="zh-CN"/>
                    </w:rPr>
                  </m:ctrlPr>
                </m:funcPr>
                <m:fName>
                  <m:r>
                    <m:rPr>
                      <m:sty m:val="p"/>
                    </m:rPr>
                    <w:rPr>
                      <w:rFonts w:ascii="Cambria Math" w:hAnsi="Cambria Math"/>
                      <w:lang w:val="en-US"/>
                    </w:rPr>
                    <m:t>ln</m:t>
                  </m:r>
                  <m:ctrlPr>
                    <w:rPr>
                      <w:rFonts w:ascii="Cambria Math" w:hAnsi="Cambria Math"/>
                      <w:i/>
                      <w:lang w:val="en-US" w:eastAsia="zh-CN"/>
                    </w:rPr>
                  </m:ctrlPr>
                </m:fName>
                <m:e>
                  <m:d>
                    <m:dPr>
                      <m:ctrlPr>
                        <w:rPr>
                          <w:rFonts w:ascii="Cambria Math" w:hAnsi="Cambria Math"/>
                          <w:i/>
                          <w:lang w:val="en-US" w:eastAsia="zh-CN"/>
                        </w:rPr>
                      </m:ctrlPr>
                    </m:dPr>
                    <m:e>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r>
                                        <w:rPr>
                                          <w:rFonts w:ascii="Cambria Math" w:hAnsi="Cambria Math"/>
                                          <w:lang w:val="en-US" w:eastAsia="zh-CN"/>
                                        </w:rPr>
                                        <m:t>exp</m:t>
                                      </m:r>
                                      <m:d>
                                        <m:dPr>
                                          <m:ctrlPr>
                                            <w:rPr>
                                              <w:rFonts w:ascii="Cambria Math" w:hAnsi="Cambria Math"/>
                                              <w:i/>
                                              <w:lang w:val="en-US" w:eastAsia="zh-CN"/>
                                            </w:rPr>
                                          </m:ctrlPr>
                                        </m:dPr>
                                        <m:e>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eastAsia="zh-CN"/>
                                                </w:rPr>
                                                <m:t>x(</m:t>
                                              </m:r>
                                              <m:r>
                                                <w:rPr>
                                                  <w:rFonts w:ascii="Cambria Math" w:hAnsi="Cambria Math"/>
                                                  <w:lang w:val="en-US"/>
                                                </w:rPr>
                                                <m:t>ϕ</m:t>
                                              </m:r>
                                            </m:e>
                                            <m:sub>
                                              <m:r>
                                                <w:rPr>
                                                  <w:rFonts w:ascii="Cambria Math" w:hAnsi="Cambria Math"/>
                                                  <w:lang w:val="en-US" w:eastAsia="zh-CN"/>
                                                </w:rPr>
                                                <m:t>n,m</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rPr>
                                                <m:t>θ</m:t>
                                              </m:r>
                                            </m:e>
                                            <m:sub>
                                              <m:r>
                                                <w:rPr>
                                                  <w:rFonts w:ascii="Cambria Math" w:hAnsi="Cambria Math"/>
                                                  <w:lang w:val="en-US" w:eastAsia="zh-CN"/>
                                                </w:rPr>
                                                <m:t>n,m</m:t>
                                              </m:r>
                                            </m:sub>
                                          </m:sSub>
                                          <m:r>
                                            <w:rPr>
                                              <w:rFonts w:ascii="Cambria Math" w:hAnsi="Cambria Math"/>
                                              <w:lang w:val="en-US" w:eastAsia="zh-CN"/>
                                            </w:rPr>
                                            <m:t>)</m:t>
                                          </m:r>
                                        </m:e>
                                      </m:d>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num>
                            <m:den>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den>
                          </m:f>
                        </m:e>
                      </m:d>
                    </m:e>
                  </m:d>
                  <m:ctrlPr>
                    <w:rPr>
                      <w:rFonts w:ascii="Cambria Math" w:hAnsi="Cambria Math"/>
                      <w:i/>
                      <w:lang w:val="en-US" w:eastAsia="zh-CN"/>
                    </w:rPr>
                  </m:ctrlPr>
                </m:e>
              </m:func>
            </m:e>
          </m:rad>
        </m:oMath>
      </m:oMathPara>
    </w:p>
    <w:p w:rsidR="00212C60" w:rsidRDefault="00680FC8">
      <w:pPr>
        <w:widowControl w:val="0"/>
        <w:snapToGrid/>
        <w:spacing w:after="0"/>
        <w:rPr>
          <w:rFonts w:hAnsi="Cambria Math"/>
          <w:kern w:val="2"/>
          <w:lang w:val="en-US" w:eastAsia="zh-CN"/>
        </w:rPr>
      </w:pPr>
      <w:r>
        <w:rPr>
          <w:rFonts w:hint="eastAsia"/>
          <w:iCs/>
          <w:kern w:val="2"/>
          <w:sz w:val="21"/>
          <w:szCs w:val="24"/>
          <w:lang w:val="en-US" w:eastAsia="zh-CN"/>
        </w:rPr>
        <w:t xml:space="preserve">where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eastAsia="zh-CN"/>
              </w:rPr>
              <m:t>n,m</m:t>
            </m:r>
          </m:sub>
        </m:sSub>
        <m:r>
          <w:rPr>
            <w:rFonts w:ascii="Cambria Math" w:hAnsi="Cambria Math"/>
            <w:lang w:val="en-US" w:eastAsia="zh-CN"/>
          </w:rPr>
          <m:t>=WrapTo180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e>
        </m:d>
        <m:r>
          <w:rPr>
            <w:rFonts w:ascii="Cambria Math" w:hAnsi="Cambria Math"/>
            <w:lang w:val="en-US" w:eastAsia="zh-CN"/>
          </w:rPr>
          <m:t>-</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e>
        </m:d>
      </m:oMath>
      <w:r>
        <w:rPr>
          <w:rFonts w:hAnsi="Cambria Math" w:hint="eastAsia"/>
          <w:iCs/>
          <w:lang w:val="en-US" w:eastAsia="zh-CN"/>
        </w:rPr>
        <w:t xml:space="preserve">. The value of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eastAsia="zh-CN"/>
              </w:rPr>
              <m:t>n,m</m:t>
            </m:r>
          </m:sub>
        </m:sSub>
      </m:oMath>
      <w:r>
        <w:rPr>
          <w:rFonts w:hAnsi="Cambria Math" w:hint="eastAsia"/>
          <w:kern w:val="2"/>
          <w:lang w:val="en-US" w:eastAsia="zh-CN"/>
        </w:rPr>
        <w:t xml:space="preserve"> is one of 0</w:t>
      </w:r>
      <w:r>
        <w:rPr>
          <w:rFonts w:hAnsi="Cambria Math" w:hint="eastAsia"/>
          <w:kern w:val="2"/>
          <w:lang w:val="en-US" w:eastAsia="zh-CN"/>
        </w:rPr>
        <w:t>°，</w:t>
      </w:r>
      <w:r>
        <w:rPr>
          <w:rFonts w:hAnsi="Cambria Math" w:hint="eastAsia"/>
          <w:kern w:val="2"/>
          <w:lang w:val="en-US" w:eastAsia="zh-CN"/>
        </w:rPr>
        <w:t>360</w:t>
      </w:r>
      <w:r>
        <w:rPr>
          <w:rFonts w:hAnsi="Cambria Math" w:hint="eastAsia"/>
          <w:kern w:val="2"/>
          <w:lang w:val="en-US" w:eastAsia="zh-CN"/>
        </w:rPr>
        <w:t>°</w:t>
      </w:r>
      <w:r>
        <w:rPr>
          <w:rFonts w:hAnsi="Cambria Math" w:hint="eastAsia"/>
          <w:kern w:val="2"/>
          <w:lang w:val="en-US" w:eastAsia="zh-CN"/>
        </w:rPr>
        <w:t>and -360</w:t>
      </w:r>
      <w:r>
        <w:rPr>
          <w:rFonts w:hAnsi="Cambria Math" w:hint="eastAsia"/>
          <w:kern w:val="2"/>
          <w:lang w:val="en-US" w:eastAsia="zh-CN"/>
        </w:rPr>
        <w:t>°，</w:t>
      </w:r>
      <w:r>
        <w:rPr>
          <w:rFonts w:hAnsi="Cambria Math" w:hint="eastAsia"/>
          <w:kern w:val="2"/>
          <w:lang w:val="en-US" w:eastAsia="zh-CN"/>
        </w:rPr>
        <w:t xml:space="preserve">and is different for each </w:t>
      </w:r>
      <m:oMath>
        <m:sSub>
          <m:sSubPr>
            <m:ctrlPr>
              <w:rPr>
                <w:rFonts w:ascii="Cambria Math" w:hAnsi="Cambria Math"/>
                <w:i/>
                <w:lang w:val="en-US"/>
              </w:rPr>
            </m:ctrlPr>
          </m:sSubPr>
          <m:e>
            <m:r>
              <w:rPr>
                <w:rFonts w:ascii="Cambria Math" w:hAnsi="Cambria Math"/>
                <w:lang w:val="en-US"/>
              </w:rPr>
              <m:t>ϕ</m:t>
            </m:r>
          </m:e>
          <m:sub>
            <m:r>
              <w:rPr>
                <w:rFonts w:ascii="Cambria Math" w:hAnsi="Cambria Math"/>
                <w:lang w:val="en-US" w:eastAsia="zh-CN"/>
              </w:rPr>
              <m:t>n,m</m:t>
            </m:r>
          </m:sub>
        </m:sSub>
      </m:oMath>
      <w:r>
        <w:rPr>
          <w:rFonts w:hAnsi="Cambria Math" w:hint="eastAsia"/>
          <w:kern w:val="2"/>
          <w:lang w:val="en-US" w:eastAsia="zh-CN"/>
        </w:rPr>
        <w:t>, thus</w:t>
      </w:r>
    </w:p>
    <w:p w:rsidR="00212C60" w:rsidRDefault="00D74B0E">
      <w:pPr>
        <w:ind w:firstLineChars="200" w:firstLine="400"/>
        <w:jc w:val="center"/>
        <w:rPr>
          <w:rFonts w:hAnsi="Cambria Math"/>
          <w:lang w:val="en-US" w:eastAsia="zh-CN"/>
        </w:rPr>
      </w:pPr>
      <m:oMathPara>
        <m:oMathParaPr>
          <m:jc m:val="center"/>
        </m:oMathParaPr>
        <m:oMath>
          <m:sSub>
            <m:sSubPr>
              <m:ctrlPr>
                <w:rPr>
                  <w:rFonts w:ascii="Cambria Math" w:hAnsi="Cambria Math"/>
                  <w:i/>
                  <w:lang w:val="en-US" w:eastAsia="zh-CN"/>
                </w:rPr>
              </m:ctrlPr>
            </m:sSubPr>
            <m:e>
              <m:r>
                <w:rPr>
                  <w:rFonts w:ascii="Cambria Math" w:hAnsi="Cambria Math"/>
                  <w:lang w:val="en-US" w:eastAsia="zh-CN"/>
                </w:rPr>
                <m:t>AS</m:t>
              </m:r>
            </m:e>
            <m:sub>
              <m:r>
                <w:rPr>
                  <w:rFonts w:ascii="Cambria Math" w:hAnsi="Cambria Math"/>
                  <w:lang w:val="en-US" w:eastAsia="zh-CN"/>
                </w:rPr>
                <m:t>final</m:t>
              </m:r>
            </m:sub>
          </m:sSub>
          <m:r>
            <m:rPr>
              <m:aln/>
            </m:rPr>
            <w:rPr>
              <w:rFonts w:ascii="Cambria Math" w:hAnsi="Cambria Math"/>
              <w:lang w:val="en-US" w:eastAsia="zh-CN"/>
            </w:rPr>
            <m:t>=</m:t>
          </m:r>
          <m:rad>
            <m:radPr>
              <m:degHide m:val="1"/>
              <m:ctrlPr>
                <w:rPr>
                  <w:rFonts w:ascii="Cambria Math" w:hAnsi="Cambria Math"/>
                  <w:i/>
                  <w:lang w:val="en-US" w:eastAsia="zh-CN"/>
                </w:rPr>
              </m:ctrlPr>
            </m:radPr>
            <m:deg/>
            <m:e>
              <m:r>
                <w:rPr>
                  <w:rFonts w:ascii="Cambria Math" w:hAnsi="Cambria Math"/>
                  <w:lang w:val="en-US" w:eastAsia="zh-CN"/>
                </w:rPr>
                <m:t>-2</m:t>
              </m:r>
              <m:func>
                <m:funcPr>
                  <m:ctrlPr>
                    <w:rPr>
                      <w:rFonts w:ascii="Cambria Math" w:hAnsi="Cambria Math"/>
                      <w:lang w:val="en-US" w:eastAsia="zh-CN"/>
                    </w:rPr>
                  </m:ctrlPr>
                </m:funcPr>
                <m:fName>
                  <m:r>
                    <m:rPr>
                      <m:sty m:val="p"/>
                    </m:rPr>
                    <w:rPr>
                      <w:rFonts w:ascii="Cambria Math" w:hAnsi="Cambria Math"/>
                      <w:lang w:val="en-US"/>
                    </w:rPr>
                    <m:t>ln</m:t>
                  </m:r>
                  <m:ctrlPr>
                    <w:rPr>
                      <w:rFonts w:ascii="Cambria Math" w:hAnsi="Cambria Math"/>
                      <w:i/>
                      <w:lang w:val="en-US" w:eastAsia="zh-CN"/>
                    </w:rPr>
                  </m:ctrlPr>
                </m:fName>
                <m:e>
                  <m:d>
                    <m:dPr>
                      <m:ctrlPr>
                        <w:rPr>
                          <w:rFonts w:ascii="Cambria Math" w:hAnsi="Cambria Math"/>
                          <w:i/>
                          <w:lang w:val="en-US" w:eastAsia="zh-CN"/>
                        </w:rPr>
                      </m:ctrlPr>
                    </m:dPr>
                    <m:e>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r>
                                        <w:rPr>
                                          <w:rFonts w:ascii="Cambria Math" w:hAnsi="Cambria Math"/>
                                          <w:lang w:val="en-US" w:eastAsia="zh-CN"/>
                                        </w:rPr>
                                        <m:t>exp</m:t>
                                      </m:r>
                                      <m:d>
                                        <m:dPr>
                                          <m:ctrlPr>
                                            <w:rPr>
                                              <w:rFonts w:ascii="Cambria Math" w:hAnsi="Cambria Math"/>
                                              <w:i/>
                                              <w:lang w:val="en-US" w:eastAsia="zh-CN"/>
                                            </w:rPr>
                                          </m:ctrlPr>
                                        </m:dPr>
                                        <m:e>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eastAsia="zh-CN"/>
                                                </w:rPr>
                                                <m:t>x(</m:t>
                                              </m:r>
                                              <m:r>
                                                <w:rPr>
                                                  <w:rFonts w:ascii="Cambria Math" w:hAnsi="Cambria Math"/>
                                                  <w:lang w:val="en-US"/>
                                                </w:rPr>
                                                <m:t>ϕ</m:t>
                                              </m:r>
                                            </m:e>
                                            <m:sub>
                                              <m:r>
                                                <w:rPr>
                                                  <w:rFonts w:ascii="Cambria Math" w:hAnsi="Cambria Math"/>
                                                  <w:lang w:val="en-US" w:eastAsia="zh-CN"/>
                                                </w:rPr>
                                                <m:t>n,m</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rPr>
                                                <m:t>θ</m:t>
                                              </m:r>
                                            </m:e>
                                            <m:sub>
                                              <m:r>
                                                <w:rPr>
                                                  <w:rFonts w:ascii="Cambria Math" w:hAnsi="Cambria Math"/>
                                                  <w:lang w:val="en-US" w:eastAsia="zh-CN"/>
                                                </w:rPr>
                                                <m:t>n,m</m:t>
                                              </m:r>
                                            </m:sub>
                                          </m:sSub>
                                          <m:r>
                                            <w:rPr>
                                              <w:rFonts w:ascii="Cambria Math" w:hAnsi="Cambria Math"/>
                                              <w:lang w:val="en-US" w:eastAsia="zh-CN"/>
                                            </w:rPr>
                                            <m:t>)</m:t>
                                          </m:r>
                                        </m:e>
                                      </m:d>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num>
                            <m:den>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den>
                          </m:f>
                        </m:e>
                      </m:d>
                    </m:e>
                  </m:d>
                  <m:ctrlPr>
                    <w:rPr>
                      <w:rFonts w:ascii="Cambria Math" w:hAnsi="Cambria Math"/>
                      <w:i/>
                      <w:lang w:val="en-US" w:eastAsia="zh-CN"/>
                    </w:rPr>
                  </m:ctrlPr>
                </m:e>
              </m:func>
            </m:e>
          </m:rad>
          <m:r>
            <m:rPr>
              <m:sty m:val="p"/>
            </m:rPr>
            <w:rPr>
              <w:rFonts w:hAnsi="Cambria Math" w:hint="eastAsia"/>
              <w:lang w:val="en-US" w:eastAsia="zh-CN"/>
            </w:rPr>
            <w:br/>
          </m:r>
        </m:oMath>
        <m:oMath>
          <m:r>
            <m:rPr>
              <m:sty m:val="p"/>
            </m:rPr>
            <w:rPr>
              <w:rFonts w:ascii="Cambria Math" w:hAnsi="Cambria Math"/>
              <w:lang w:val="en-US"/>
            </w:rPr>
            <m:t>≠</m:t>
          </m:r>
          <m:rad>
            <m:radPr>
              <m:degHide m:val="1"/>
              <m:ctrlPr>
                <w:rPr>
                  <w:rFonts w:ascii="Cambria Math" w:hAnsi="Cambria Math"/>
                  <w:i/>
                  <w:lang w:val="en-US" w:eastAsia="zh-CN"/>
                </w:rPr>
              </m:ctrlPr>
            </m:radPr>
            <m:deg/>
            <m:e>
              <m:r>
                <w:rPr>
                  <w:rFonts w:ascii="Cambria Math" w:hAnsi="Cambria Math"/>
                  <w:lang w:val="en-US" w:eastAsia="zh-CN"/>
                </w:rPr>
                <m:t>-2</m:t>
              </m:r>
              <m:func>
                <m:funcPr>
                  <m:ctrlPr>
                    <w:rPr>
                      <w:rFonts w:ascii="Cambria Math" w:hAnsi="Cambria Math"/>
                      <w:lang w:val="en-US" w:eastAsia="zh-CN"/>
                    </w:rPr>
                  </m:ctrlPr>
                </m:funcPr>
                <m:fName>
                  <m:r>
                    <m:rPr>
                      <m:sty m:val="p"/>
                    </m:rPr>
                    <w:rPr>
                      <w:rFonts w:ascii="Cambria Math" w:hAnsi="Cambria Math"/>
                      <w:lang w:val="en-US"/>
                    </w:rPr>
                    <m:t>ln</m:t>
                  </m:r>
                  <m:ctrlPr>
                    <w:rPr>
                      <w:rFonts w:ascii="Cambria Math" w:hAnsi="Cambria Math"/>
                      <w:i/>
                      <w:lang w:val="en-US" w:eastAsia="zh-CN"/>
                    </w:rPr>
                  </m:ctrlPr>
                </m:fName>
                <m:e>
                  <m:d>
                    <m:dPr>
                      <m:ctrlPr>
                        <w:rPr>
                          <w:rFonts w:ascii="Cambria Math" w:hAnsi="Cambria Math"/>
                          <w:i/>
                          <w:lang w:val="en-US" w:eastAsia="zh-CN"/>
                        </w:rPr>
                      </m:ctrlPr>
                    </m:dPr>
                    <m:e>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r>
                                        <w:rPr>
                                          <w:rFonts w:ascii="Cambria Math" w:hAnsi="Cambria Math"/>
                                          <w:lang w:val="en-US" w:eastAsia="zh-CN"/>
                                        </w:rPr>
                                        <m:t>exp</m:t>
                                      </m:r>
                                      <m:d>
                                        <m:dPr>
                                          <m:ctrlPr>
                                            <w:rPr>
                                              <w:rFonts w:ascii="Cambria Math" w:hAnsi="Cambria Math"/>
                                              <w:i/>
                                              <w:lang w:val="en-US" w:eastAsia="zh-CN"/>
                                            </w:rPr>
                                          </m:ctrlPr>
                                        </m:dPr>
                                        <m:e>
                                          <m:r>
                                            <w:rPr>
                                              <w:rFonts w:ascii="Cambria Math" w:hAnsi="Cambria Math"/>
                                              <w:lang w:val="en-US" w:eastAsia="zh-CN"/>
                                            </w:rPr>
                                            <m:t>jx</m:t>
                                          </m:r>
                                          <m:sSub>
                                            <m:sSubPr>
                                              <m:ctrlPr>
                                                <w:rPr>
                                                  <w:rFonts w:ascii="Cambria Math" w:hAnsi="Cambria Math"/>
                                                  <w:i/>
                                                  <w:lang w:val="en-US" w:eastAsia="zh-CN"/>
                                                </w:rPr>
                                              </m:ctrlPr>
                                            </m:sSubPr>
                                            <m:e>
                                              <m:r>
                                                <w:rPr>
                                                  <w:rFonts w:ascii="Cambria Math" w:hAnsi="Cambria Math"/>
                                                  <w:lang w:val="en-US"/>
                                                </w:rPr>
                                                <m:t>ϕ</m:t>
                                              </m:r>
                                            </m:e>
                                            <m:sub>
                                              <m:r>
                                                <w:rPr>
                                                  <w:rFonts w:ascii="Cambria Math" w:hAnsi="Cambria Math"/>
                                                  <w:lang w:val="en-US" w:eastAsia="zh-CN"/>
                                                </w:rPr>
                                                <m:t>n,m</m:t>
                                              </m:r>
                                            </m:sub>
                                          </m:sSub>
                                        </m:e>
                                      </m:d>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num>
                            <m:den>
                              <m:nary>
                                <m:naryPr>
                                  <m:chr m:val="∑"/>
                                  <m:limLoc m:val="subSup"/>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nary>
                                    <m:naryPr>
                                      <m:chr m:val="∑"/>
                                      <m:limLoc m:val="subSup"/>
                                      <m:ctrlPr>
                                        <w:rPr>
                                          <w:rFonts w:ascii="Cambria Math" w:hAnsi="Cambria Math"/>
                                          <w:i/>
                                          <w:lang w:val="en-US" w:eastAsia="zh-CN"/>
                                        </w:rPr>
                                      </m:ctrlPr>
                                    </m:naryPr>
                                    <m:sub>
                                      <m:r>
                                        <w:rPr>
                                          <w:rFonts w:ascii="Cambria Math" w:hAnsi="Cambria Math"/>
                                          <w:lang w:val="en-US" w:eastAsia="zh-CN"/>
                                        </w:rPr>
                                        <m:t>m=1</m:t>
                                      </m:r>
                                    </m:sub>
                                    <m:sup>
                                      <m:r>
                                        <w:rPr>
                                          <w:rFonts w:ascii="Cambria Math" w:hAnsi="Cambria Math"/>
                                          <w:lang w:val="en-US" w:eastAsia="zh-CN"/>
                                        </w:rPr>
                                        <m:t>M</m:t>
                                      </m:r>
                                    </m:sup>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n,m</m:t>
                                          </m:r>
                                        </m:sub>
                                      </m:sSub>
                                    </m:e>
                                  </m:nary>
                                </m:e>
                              </m:nary>
                            </m:den>
                          </m:f>
                        </m:e>
                      </m:d>
                    </m:e>
                  </m:d>
                  <m:ctrlPr>
                    <w:rPr>
                      <w:rFonts w:ascii="Cambria Math" w:hAnsi="Cambria Math"/>
                      <w:i/>
                      <w:lang w:val="en-US" w:eastAsia="zh-CN"/>
                    </w:rPr>
                  </m:ctrlPr>
                </m:e>
              </m:func>
            </m:e>
          </m:rad>
        </m:oMath>
      </m:oMathPara>
    </w:p>
    <w:p w:rsidR="00212C60" w:rsidRDefault="00680FC8">
      <w:pPr>
        <w:rPr>
          <w:rFonts w:hAnsi="Cambria Math"/>
          <w:lang w:val="en-US" w:eastAsia="zh-CN"/>
        </w:rPr>
      </w:pPr>
      <w:r>
        <w:rPr>
          <w:rFonts w:hAnsi="Cambria Math" w:cs="Calibri" w:hint="eastAsia"/>
          <w:iCs/>
          <w:lang w:val="en-US" w:eastAsia="zh-CN"/>
          <w14:ligatures w14:val="standardContextual"/>
        </w:rPr>
        <w:t>.</w:t>
      </w:r>
      <w:r w:rsidR="00E63168">
        <w:rPr>
          <w:rFonts w:hAnsi="Cambria Math" w:cs="Calibri"/>
          <w:iCs/>
          <w:lang w:val="en-US" w:eastAsia="zh-CN"/>
          <w14:ligatures w14:val="standardContextual"/>
        </w:rPr>
        <w:t xml:space="preserve"> </w:t>
      </w:r>
      <w:r>
        <w:rPr>
          <w:rFonts w:hAnsi="Cambria Math" w:hint="eastAsia"/>
          <w:lang w:val="en-US" w:eastAsia="zh-CN"/>
        </w:rPr>
        <w:t xml:space="preserve">To fix this problem, </w:t>
      </w:r>
      <w:r w:rsidR="00E63168">
        <w:rPr>
          <w:rFonts w:hAnsi="Cambria Math"/>
          <w:lang w:val="en-US" w:eastAsia="zh-CN"/>
        </w:rPr>
        <w:t xml:space="preserve">the proposed function can be updated </w:t>
      </w:r>
      <w:r>
        <w:rPr>
          <w:rFonts w:hAnsi="Cambria Math" w:hint="eastAsia"/>
          <w:lang w:val="en-US" w:eastAsia="zh-CN"/>
        </w:rPr>
        <w:t>as</w:t>
      </w:r>
    </w:p>
    <w:p w:rsidR="00212C60" w:rsidRDefault="00680FC8">
      <w:pPr>
        <w:rPr>
          <w:rFonts w:hAnsi="Cambria Math"/>
          <w:lang w:val="en-US" w:eastAsia="zh-CN"/>
        </w:rPr>
      </w:pPr>
      <m:oMathPara>
        <m:oMath>
          <m:r>
            <w:rPr>
              <w:rFonts w:ascii="Cambria Math" w:eastAsia="Times New Roman" w:hAnsi="Cambria Math"/>
              <w:sz w:val="18"/>
              <w:szCs w:val="18"/>
              <w:lang w:eastAsia="ja-JP"/>
            </w:rPr>
            <m:t>AS</m:t>
          </m:r>
          <m:d>
            <m:dPr>
              <m:ctrlPr>
                <w:rPr>
                  <w:rFonts w:ascii="Cambria Math" w:eastAsia="Times New Roman" w:hAnsi="Cambria Math"/>
                  <w:i/>
                  <w:iCs/>
                  <w:sz w:val="18"/>
                  <w:szCs w:val="18"/>
                  <w:lang w:eastAsia="ja-JP"/>
                </w:rPr>
              </m:ctrlPr>
            </m:dPr>
            <m:e>
              <m:r>
                <w:rPr>
                  <w:rFonts w:ascii="Cambria Math" w:eastAsia="Times New Roman" w:hAnsi="Cambria Math"/>
                  <w:sz w:val="18"/>
                  <w:szCs w:val="18"/>
                  <w:lang w:eastAsia="ja-JP"/>
                </w:rPr>
                <m:t>x</m:t>
              </m:r>
            </m:e>
          </m:d>
          <m:r>
            <w:rPr>
              <w:rFonts w:ascii="Cambria Math" w:eastAsia="Times New Roman" w:hAnsi="Cambria Math"/>
              <w:sz w:val="18"/>
              <w:szCs w:val="18"/>
              <w:lang w:eastAsia="ja-JP"/>
            </w:rPr>
            <m:t>=</m:t>
          </m:r>
          <m:rad>
            <m:radPr>
              <m:degHide m:val="1"/>
              <m:ctrlPr>
                <w:rPr>
                  <w:rFonts w:ascii="Cambria Math" w:eastAsia="Calibri" w:hAnsi="Cambria Math" w:cs="Calibri"/>
                  <w:i/>
                  <w:iCs/>
                  <w:lang w:eastAsia="ja-JP"/>
                  <w14:ligatures w14:val="standardContextual"/>
                </w:rPr>
              </m:ctrlPr>
            </m:radPr>
            <m:deg/>
            <m:e>
              <m:r>
                <w:rPr>
                  <w:rFonts w:ascii="Cambria Math" w:eastAsia="Times New Roman" w:hAnsi="Cambria Math"/>
                  <w:sz w:val="18"/>
                  <w:szCs w:val="18"/>
                  <w:lang w:eastAsia="ja-JP"/>
                </w:rPr>
                <m:t>-2ln</m:t>
              </m:r>
              <m:d>
                <m:dPr>
                  <m:ctrlPr>
                    <w:rPr>
                      <w:rFonts w:ascii="Cambria Math" w:eastAsia="Calibri" w:hAnsi="Cambria Math" w:cs="Calibri"/>
                      <w:i/>
                      <w:iCs/>
                      <w:lang w:eastAsia="ja-JP"/>
                      <w14:ligatures w14:val="standardContextual"/>
                    </w:rPr>
                  </m:ctrlPr>
                </m:dPr>
                <m:e>
                  <m:d>
                    <m:dPr>
                      <m:begChr m:val="|"/>
                      <m:endChr m:val="|"/>
                      <m:ctrlPr>
                        <w:rPr>
                          <w:rFonts w:ascii="Cambria Math" w:eastAsia="Calibri" w:hAnsi="Cambria Math" w:cs="Calibri"/>
                          <w:i/>
                          <w:iCs/>
                          <w:lang w:eastAsia="ja-JP"/>
                          <w14:ligatures w14:val="standardContextual"/>
                        </w:rPr>
                      </m:ctrlPr>
                    </m:dPr>
                    <m:e>
                      <m:f>
                        <m:fPr>
                          <m:ctrlPr>
                            <w:rPr>
                              <w:rFonts w:ascii="Cambria Math" w:eastAsia="Calibri" w:hAnsi="Cambria Math" w:cs="Calibri"/>
                              <w:i/>
                              <w:iCs/>
                              <w:lang w:eastAsia="ja-JP"/>
                              <w14:ligatures w14:val="standardContextual"/>
                            </w:rPr>
                          </m:ctrlPr>
                        </m:fPr>
                        <m:num>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r>
                                    <w:rPr>
                                      <w:rFonts w:ascii="Cambria Math" w:eastAsia="Times New Roman" w:hAnsi="Cambria Math"/>
                                      <w:sz w:val="18"/>
                                      <w:szCs w:val="18"/>
                                      <w:lang w:eastAsia="ja-JP"/>
                                    </w:rPr>
                                    <m:t>exp</m:t>
                                  </m:r>
                                  <m:d>
                                    <m:dPr>
                                      <m:ctrlPr>
                                        <w:rPr>
                                          <w:rFonts w:ascii="Cambria Math" w:eastAsia="Calibri" w:hAnsi="Cambria Math" w:cs="Calibri"/>
                                          <w:i/>
                                          <w:iCs/>
                                          <w:lang w:eastAsia="ja-JP"/>
                                          <w14:ligatures w14:val="standardContextual"/>
                                        </w:rPr>
                                      </m:ctrlPr>
                                    </m:dPr>
                                    <m:e>
                                      <m:r>
                                        <w:rPr>
                                          <w:rFonts w:ascii="Cambria Math" w:eastAsia="Times New Roman" w:hAnsi="Cambria Math"/>
                                          <w:sz w:val="18"/>
                                          <w:szCs w:val="18"/>
                                          <w:lang w:eastAsia="ja-JP"/>
                                        </w:rPr>
                                        <m:t>j</m:t>
                                      </m:r>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x</m:t>
                                          </m:r>
                                          <m:r>
                                            <w:rPr>
                                              <w:rFonts w:ascii="Cambria Math" w:hAnsi="Cambria Math"/>
                                              <w:sz w:val="18"/>
                                              <w:szCs w:val="18"/>
                                              <w:lang w:val="en-US" w:eastAsia="zh-CN"/>
                                            </w:rPr>
                                            <m:t>(</m:t>
                                          </m:r>
                                          <m:r>
                                            <w:rPr>
                                              <w:rFonts w:ascii="Cambria Math" w:eastAsia="Times New Roman" w:hAnsi="Cambria Math"/>
                                              <w:sz w:val="18"/>
                                              <w:szCs w:val="18"/>
                                              <w:lang w:eastAsia="ja-JP"/>
                                            </w:rPr>
                                            <m:t>ϕ</m:t>
                                          </m:r>
                                        </m:e>
                                        <m:sub>
                                          <m:r>
                                            <w:rPr>
                                              <w:rFonts w:ascii="Cambria Math" w:eastAsia="Times New Roman" w:hAnsi="Cambria Math"/>
                                              <w:sz w:val="18"/>
                                              <w:szCs w:val="18"/>
                                              <w:lang w:eastAsia="ja-JP"/>
                                            </w:rPr>
                                            <m:t>n,m</m:t>
                                          </m:r>
                                        </m:sub>
                                      </m:sSub>
                                      <m:r>
                                        <w:rPr>
                                          <w:rFonts w:ascii="Cambria Math" w:hAnsi="Cambria Math" w:cs="Calibri"/>
                                          <w:lang w:val="en-US" w:eastAsia="zh-CN"/>
                                          <w14:ligatures w14:val="standardContextual"/>
                                        </w:rPr>
                                        <m:t>+</m:t>
                                      </m:r>
                                      <m:sSub>
                                        <m:sSubPr>
                                          <m:ctrlPr>
                                            <w:rPr>
                                              <w:rFonts w:ascii="Cambria Math" w:hAnsi="Cambria Math" w:cs="Calibri"/>
                                              <w:i/>
                                              <w:iCs/>
                                              <w:lang w:val="en-US" w:eastAsia="zh-CN"/>
                                              <w14:ligatures w14:val="standardContextual"/>
                                            </w:rPr>
                                          </m:ctrlPr>
                                        </m:sSubPr>
                                        <m:e>
                                          <m:r>
                                            <w:rPr>
                                              <w:rFonts w:ascii="Cambria Math" w:hAnsi="Cambria Math" w:cs="Calibri"/>
                                              <w:lang w:val="en-US"/>
                                              <w14:ligatures w14:val="standardContextual"/>
                                            </w:rPr>
                                            <m:t>θ</m:t>
                                          </m:r>
                                        </m:e>
                                        <m:sub>
                                          <m:r>
                                            <w:rPr>
                                              <w:rFonts w:ascii="Cambria Math" w:hAnsi="Cambria Math" w:cs="Calibri"/>
                                              <w:lang w:val="en-US" w:eastAsia="zh-CN"/>
                                              <w14:ligatures w14:val="standardContextual"/>
                                            </w:rPr>
                                            <m:t>n,m</m:t>
                                          </m:r>
                                        </m:sub>
                                      </m:sSub>
                                      <m:r>
                                        <w:rPr>
                                          <w:rFonts w:ascii="Cambria Math" w:hAnsi="Cambria Math" w:cs="Calibri"/>
                                          <w:lang w:val="en-US" w:eastAsia="zh-CN"/>
                                          <w14:ligatures w14:val="standardContextual"/>
                                        </w:rPr>
                                        <m:t>)</m:t>
                                      </m:r>
                                    </m:e>
                                  </m:d>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num>
                        <m:den>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den>
                      </m:f>
                    </m:e>
                  </m:d>
                </m:e>
              </m:d>
            </m:e>
          </m:rad>
        </m:oMath>
      </m:oMathPara>
    </w:p>
    <w:p w:rsidR="00212C60" w:rsidRDefault="00680FC8">
      <w:pPr>
        <w:rPr>
          <w:iCs/>
          <w:lang w:eastAsia="ja-JP"/>
        </w:rPr>
      </w:pPr>
      <w:r>
        <w:rPr>
          <w:iCs/>
          <w:lang w:eastAsia="ja-JP"/>
          <w14:ligatures w14:val="standardContextual"/>
        </w:rPr>
        <w:t xml:space="preserve">where </w:t>
      </w:r>
      <m:oMath>
        <m:r>
          <w:rPr>
            <w:rFonts w:ascii="Cambria Math" w:hAnsi="Cambria Math"/>
            <w:lang w:eastAsia="ja-JP"/>
            <w14:ligatures w14:val="standardContextual"/>
          </w:rPr>
          <m:t>x≥0</m:t>
        </m:r>
      </m:oMath>
      <w:r>
        <w:rPr>
          <w:iCs/>
          <w:lang w:eastAsia="ja-JP"/>
          <w14:ligatures w14:val="standardContextual"/>
        </w:rPr>
        <w:t xml:space="preserve"> is the angle scaling factor</w:t>
      </w:r>
      <w:r>
        <w:rPr>
          <w:rFonts w:hint="eastAsia"/>
          <w:iCs/>
          <w:lang w:val="en-US" w:eastAsia="zh-CN"/>
          <w14:ligatures w14:val="standardContextual"/>
        </w:rPr>
        <w:t xml:space="preserve">,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eastAsia="zh-CN"/>
              </w:rPr>
              <m:t>n,m</m:t>
            </m:r>
          </m:sub>
        </m:sSub>
        <m:r>
          <w:rPr>
            <w:rFonts w:ascii="Cambria Math" w:hAnsi="Cambria Math"/>
            <w:lang w:val="en-US" w:eastAsia="zh-CN"/>
          </w:rPr>
          <m:t>=WrapTo180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e>
        </m:d>
        <m:r>
          <w:rPr>
            <w:rFonts w:ascii="Cambria Math" w:hAnsi="Cambria Math"/>
            <w:lang w:val="en-US" w:eastAsia="zh-CN"/>
          </w:rPr>
          <m:t>-</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e>
        </m:d>
      </m:oMath>
      <w:r>
        <w:rPr>
          <w:rFonts w:hAnsi="Cambria Math" w:hint="eastAsia"/>
          <w:iCs/>
          <w:lang w:val="en-US" w:eastAsia="zh-CN"/>
        </w:rPr>
        <w:t xml:space="preserve">. </w:t>
      </w:r>
      <w:r>
        <w:rPr>
          <w:lang w:eastAsia="zh-CN"/>
        </w:rPr>
        <w:t>For a given</w:t>
      </w:r>
      <w:r>
        <w:rPr>
          <w:iCs/>
          <w:lang w:eastAsia="ja-JP"/>
          <w14:ligatures w14:val="standardContextual"/>
        </w:rPr>
        <w:t xml:space="preserve"> </w:t>
      </w:r>
      <m:oMath>
        <m:r>
          <w:rPr>
            <w:rFonts w:ascii="Cambria Math" w:eastAsia="Times New Roman" w:hAnsi="Cambria Math"/>
            <w:lang w:eastAsia="ja-JP"/>
          </w:rPr>
          <m:t>A</m:t>
        </m:r>
        <m:sSub>
          <m:sSubPr>
            <m:ctrlPr>
              <w:rPr>
                <w:rFonts w:ascii="Cambria Math" w:eastAsia="Times New Roman" w:hAnsi="Cambria Math"/>
                <w:i/>
                <w:iCs/>
                <w:lang w:eastAsia="ja-JP"/>
              </w:rPr>
            </m:ctrlPr>
          </m:sSubPr>
          <m:e>
            <m:r>
              <w:rPr>
                <w:rFonts w:ascii="Cambria Math" w:eastAsia="Times New Roman" w:hAnsi="Cambria Math"/>
                <w:lang w:eastAsia="ja-JP"/>
              </w:rPr>
              <m:t>S</m:t>
            </m:r>
          </m:e>
          <m:sub>
            <m:r>
              <w:rPr>
                <w:rFonts w:ascii="Cambria Math" w:eastAsia="Times New Roman" w:hAnsi="Cambria Math"/>
                <w:lang w:eastAsia="ja-JP"/>
              </w:rPr>
              <m:t>desired</m:t>
            </m:r>
          </m:sub>
        </m:sSub>
      </m:oMath>
      <w:r>
        <w:rPr>
          <w:iCs/>
          <w:lang w:eastAsia="ja-JP"/>
        </w:rPr>
        <w:t xml:space="preserve">, we need to find </w:t>
      </w:r>
      <m:oMath>
        <m:sSup>
          <m:sSupPr>
            <m:ctrlPr>
              <w:rPr>
                <w:rFonts w:ascii="Cambria Math" w:hAnsi="Cambria Math"/>
                <w:i/>
                <w:iCs/>
                <w:lang w:eastAsia="ja-JP"/>
              </w:rPr>
            </m:ctrlPr>
          </m:sSupPr>
          <m:e>
            <m:r>
              <w:rPr>
                <w:rFonts w:ascii="Cambria Math" w:hAnsi="Cambria Math"/>
                <w:lang w:eastAsia="ja-JP"/>
              </w:rPr>
              <m:t>x</m:t>
            </m:r>
          </m:e>
          <m:sup>
            <m:r>
              <w:rPr>
                <w:rFonts w:ascii="Cambria Math" w:hAnsi="Cambria Math"/>
                <w:lang w:eastAsia="ja-JP"/>
              </w:rPr>
              <m:t>*</m:t>
            </m:r>
          </m:sup>
        </m:sSup>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oMath>
      <w:r>
        <w:rPr>
          <w:iCs/>
          <w:lang w:eastAsia="ja-JP"/>
        </w:rPr>
        <w:t xml:space="preserve"> such that </w:t>
      </w:r>
      <m:oMath>
        <m:r>
          <w:rPr>
            <w:rFonts w:ascii="Cambria Math" w:hAnsi="Cambria Math"/>
            <w:lang w:eastAsia="ja-JP"/>
          </w:rPr>
          <m:t>AS</m:t>
        </m:r>
        <m:d>
          <m:dPr>
            <m:ctrlPr>
              <w:rPr>
                <w:rFonts w:ascii="Cambria Math" w:hAnsi="Cambria Math"/>
                <w:i/>
                <w:iCs/>
                <w:lang w:eastAsia="ja-JP"/>
              </w:rPr>
            </m:ctrlPr>
          </m:dPr>
          <m:e>
            <m:sSup>
              <m:sSupPr>
                <m:ctrlPr>
                  <w:rPr>
                    <w:rFonts w:ascii="Cambria Math" w:hAnsi="Cambria Math"/>
                    <w:i/>
                    <w:iCs/>
                    <w:lang w:eastAsia="ja-JP"/>
                  </w:rPr>
                </m:ctrlPr>
              </m:sSupPr>
              <m:e>
                <m:r>
                  <w:rPr>
                    <w:rFonts w:ascii="Cambria Math" w:hAnsi="Cambria Math"/>
                    <w:lang w:eastAsia="ja-JP"/>
                  </w:rPr>
                  <m:t>x</m:t>
                </m:r>
              </m:e>
              <m:sup>
                <m:r>
                  <w:rPr>
                    <w:rFonts w:ascii="Cambria Math" w:hAnsi="Cambria Math"/>
                    <w:lang w:eastAsia="ja-JP"/>
                  </w:rPr>
                  <m:t>*</m:t>
                </m:r>
              </m:sup>
            </m:sSup>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iCs/>
          <w:lang w:eastAsia="ja-JP"/>
        </w:rPr>
        <w:t xml:space="preserve">. </w:t>
      </w:r>
    </w:p>
    <w:p w:rsidR="00212C60" w:rsidRDefault="00680FC8">
      <w:pPr>
        <w:rPr>
          <w:iCs/>
          <w:lang w:val="en-US" w:eastAsia="zh-CN"/>
        </w:rPr>
      </w:pPr>
      <w:r>
        <w:rPr>
          <w:iCs/>
          <w:lang w:val="en-US" w:eastAsia="zh-CN"/>
        </w:rPr>
        <w:t xml:space="preserve">In summary, the following angle scaling formula </w:t>
      </w:r>
      <w:r>
        <w:rPr>
          <w:rFonts w:hint="eastAsia"/>
          <w:iCs/>
          <w:lang w:val="en-US" w:eastAsia="zh-CN"/>
        </w:rPr>
        <w:t>can give accurate angular spread and mean angle:</w:t>
      </w:r>
    </w:p>
    <w:p w:rsidR="00212C60" w:rsidRDefault="00D74B0E">
      <w:pPr>
        <w:overflowPunct w:val="0"/>
        <w:autoSpaceDE w:val="0"/>
        <w:autoSpaceDN w:val="0"/>
        <w:adjustRightInd w:val="0"/>
        <w:snapToGrid/>
        <w:spacing w:after="180"/>
        <w:ind w:left="360"/>
        <w:jc w:val="center"/>
        <w:textAlignment w:val="baseline"/>
        <w:rPr>
          <w:i/>
          <w:lang w:val="en-US"/>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680FC8">
        <w:rPr>
          <w:i/>
          <w:iCs/>
          <w:lang w:val="en-US"/>
        </w:rPr>
        <w:t>,</w:t>
      </w:r>
    </w:p>
    <w:p w:rsidR="00212C60" w:rsidRDefault="00680FC8">
      <w:pPr>
        <w:overflowPunct w:val="0"/>
        <w:autoSpaceDE w:val="0"/>
        <w:autoSpaceDN w:val="0"/>
        <w:adjustRightInd w:val="0"/>
        <w:snapToGrid/>
        <w:spacing w:after="180"/>
        <w:textAlignment w:val="baseline"/>
        <w:rPr>
          <w:iCs/>
          <w:sz w:val="22"/>
          <w:szCs w:val="22"/>
          <w:lang w:val="en-US" w:eastAsia="ja-JP"/>
          <w14:ligatures w14:val="standardContextual"/>
        </w:rPr>
      </w:pPr>
      <w:r>
        <w:rPr>
          <w:iCs/>
          <w:sz w:val="22"/>
          <w:szCs w:val="22"/>
          <w:lang w:val="en-US" w:eastAsia="ja-JP"/>
          <w14:ligatures w14:val="standardContextual"/>
        </w:rPr>
        <w:t>where</w:t>
      </w:r>
    </w:p>
    <w:p w:rsidR="00212C60" w:rsidRDefault="00D74B0E">
      <w:pPr>
        <w:overflowPunct w:val="0"/>
        <w:autoSpaceDE w:val="0"/>
        <w:autoSpaceDN w:val="0"/>
        <w:adjustRightInd w:val="0"/>
        <w:snapToGrid/>
        <w:spacing w:after="180"/>
        <w:ind w:left="360"/>
        <w:jc w:val="center"/>
        <w:textAlignment w:val="baseline"/>
        <w:rPr>
          <w:iCs/>
          <w:lang w:val="en-US"/>
        </w:rPr>
      </w:pPr>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r>
          <w:rPr>
            <w:rFonts w:ascii="Cambria Math" w:hAnsi="Cambria Math"/>
          </w:rPr>
          <m:t>∙Angle</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oMath>
      <w:r w:rsidR="00680FC8">
        <w:rPr>
          <w:iCs/>
          <w:lang w:val="en-US"/>
        </w:rPr>
        <w:t>,</w:t>
      </w:r>
    </w:p>
    <w:p w:rsidR="00212C60" w:rsidRDefault="00680FC8">
      <w:pPr>
        <w:overflowPunct w:val="0"/>
        <w:autoSpaceDE w:val="0"/>
        <w:autoSpaceDN w:val="0"/>
        <w:adjustRightInd w:val="0"/>
        <w:snapToGrid/>
        <w:spacing w:after="180"/>
        <w:jc w:val="left"/>
        <w:textAlignment w:val="baseline"/>
      </w:pPr>
      <w:r>
        <w:t>and</w:t>
      </w:r>
    </w:p>
    <w:p w:rsidR="00212C60" w:rsidRDefault="00680FC8">
      <w:pPr>
        <w:overflowPunct w:val="0"/>
        <w:autoSpaceDE w:val="0"/>
        <w:autoSpaceDN w:val="0"/>
        <w:adjustRightInd w:val="0"/>
        <w:snapToGrid/>
        <w:spacing w:after="180"/>
        <w:jc w:val="center"/>
        <w:textAlignment w:val="baseline"/>
        <w:rPr>
          <w:sz w:val="18"/>
          <w:szCs w:val="18"/>
        </w:rPr>
      </w:pPr>
      <m:oMathPara>
        <m:oMath>
          <m:r>
            <w:rPr>
              <w:rFonts w:ascii="Cambria Math" w:hAnsi="Cambria Math"/>
              <w:sz w:val="18"/>
              <w:szCs w:val="18"/>
            </w:rPr>
            <m:t>Angle</m:t>
          </m:r>
          <m:d>
            <m:dPr>
              <m:ctrlPr>
                <w:rPr>
                  <w:rFonts w:ascii="Cambria Math" w:hAnsi="Cambria Math"/>
                  <w:i/>
                  <w:sz w:val="18"/>
                  <w:szCs w:val="18"/>
                </w:rPr>
              </m:ctrlPr>
            </m:dPr>
            <m:e>
              <m:r>
                <w:rPr>
                  <w:rFonts w:ascii="Cambria Math" w:hAnsi="Cambria Math"/>
                  <w:sz w:val="18"/>
                  <w:szCs w:val="18"/>
                </w:rPr>
                <m:t>x</m:t>
              </m:r>
            </m:e>
          </m:d>
          <m:r>
            <w:rPr>
              <w:rFonts w:ascii="Cambria Math" w:hAnsi="Cambria Math"/>
              <w:sz w:val="18"/>
              <w:szCs w:val="18"/>
            </w:rPr>
            <m:t>=</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x,</m:t>
                    </m:r>
                  </m:e>
                  <m:e>
                    <m:r>
                      <m:rPr>
                        <m:sty m:val="p"/>
                      </m:rPr>
                      <w:rPr>
                        <w:rFonts w:ascii="Cambria Math" w:hAnsi="Cambria Math"/>
                        <w:sz w:val="18"/>
                        <w:szCs w:val="18"/>
                      </w:rPr>
                      <m:t>if</m:t>
                    </m:r>
                    <m:r>
                      <w:rPr>
                        <w:rFonts w:ascii="Cambria Math" w:hAnsi="Cambria Math"/>
                        <w:sz w:val="18"/>
                        <w:szCs w:val="18"/>
                      </w:rPr>
                      <m:t xml:space="preserve"> x </m:t>
                    </m:r>
                    <m:r>
                      <m:rPr>
                        <m:sty m:val="p"/>
                      </m:rPr>
                      <w:rPr>
                        <w:rFonts w:ascii="Cambria Math" w:hAnsi="Cambria Math"/>
                        <w:sz w:val="18"/>
                        <w:szCs w:val="18"/>
                      </w:rPr>
                      <m:t>is a zenith angle</m:t>
                    </m:r>
                  </m:e>
                </m:mr>
                <m:mr>
                  <m:e>
                    <m:r>
                      <w:rPr>
                        <w:rFonts w:ascii="Cambria Math" w:hAnsi="Cambria Math"/>
                        <w:sz w:val="18"/>
                        <w:szCs w:val="18"/>
                      </w:rPr>
                      <m:t>WrapTo180</m:t>
                    </m:r>
                    <m:d>
                      <m:dPr>
                        <m:ctrlPr>
                          <w:rPr>
                            <w:rFonts w:ascii="Cambria Math" w:hAnsi="Cambria Math"/>
                            <w:i/>
                            <w:sz w:val="18"/>
                            <w:szCs w:val="18"/>
                          </w:rPr>
                        </m:ctrlPr>
                      </m:dPr>
                      <m:e>
                        <m:r>
                          <w:rPr>
                            <w:rFonts w:ascii="Cambria Math" w:hAnsi="Cambria Math"/>
                            <w:sz w:val="18"/>
                            <w:szCs w:val="18"/>
                          </w:rPr>
                          <m:t>x</m:t>
                        </m:r>
                      </m:e>
                    </m:d>
                    <m:r>
                      <w:rPr>
                        <w:rFonts w:ascii="Cambria Math" w:hAnsi="Cambria Math"/>
                        <w:sz w:val="18"/>
                        <w:szCs w:val="18"/>
                      </w:rPr>
                      <m:t>,</m:t>
                    </m:r>
                  </m:e>
                  <m:e>
                    <m:r>
                      <m:rPr>
                        <m:sty m:val="p"/>
                      </m:rPr>
                      <w:rPr>
                        <w:rFonts w:ascii="Cambria Math" w:hAnsi="Cambria Math"/>
                        <w:sz w:val="18"/>
                        <w:szCs w:val="18"/>
                      </w:rPr>
                      <m:t>if</m:t>
                    </m:r>
                    <m:r>
                      <w:rPr>
                        <w:rFonts w:ascii="Cambria Math" w:hAnsi="Cambria Math"/>
                        <w:sz w:val="18"/>
                        <w:szCs w:val="18"/>
                      </w:rPr>
                      <m:t xml:space="preserve"> x </m:t>
                    </m:r>
                    <m:r>
                      <m:rPr>
                        <m:sty m:val="p"/>
                      </m:rPr>
                      <w:rPr>
                        <w:rFonts w:ascii="Cambria Math" w:hAnsi="Cambria Math"/>
                        <w:sz w:val="18"/>
                        <w:szCs w:val="18"/>
                      </w:rPr>
                      <m:t>is an azimuth angle</m:t>
                    </m:r>
                  </m:e>
                </m:mr>
              </m:m>
              <m:r>
                <w:rPr>
                  <w:rFonts w:ascii="Cambria Math" w:hAnsi="Cambria Math"/>
                  <w:sz w:val="18"/>
                  <w:szCs w:val="18"/>
                </w:rPr>
                <m:t>.</m:t>
              </m:r>
            </m:e>
          </m:d>
        </m:oMath>
      </m:oMathPara>
    </w:p>
    <w:p w:rsidR="00212C60" w:rsidRDefault="00680FC8">
      <w:pPr>
        <w:overflowPunct w:val="0"/>
        <w:autoSpaceDE w:val="0"/>
        <w:autoSpaceDN w:val="0"/>
        <w:adjustRightInd w:val="0"/>
        <w:snapToGrid/>
        <w:spacing w:after="180"/>
        <w:textAlignment w:val="baseline"/>
        <w:rPr>
          <w:iCs/>
          <w:sz w:val="22"/>
          <w:szCs w:val="22"/>
          <w:lang w:val="en-US" w:eastAsia="ja-JP"/>
          <w14:ligatures w14:val="standardContextual"/>
        </w:rPr>
      </w:pPr>
      <m:oMathPara>
        <m:oMath>
          <m:r>
            <w:rPr>
              <w:rFonts w:ascii="Cambria Math" w:hAnsi="Cambria Math"/>
              <w:lang w:eastAsia="ja-JP"/>
            </w:rPr>
            <m:t>ScalingFactor</m:t>
          </m:r>
          <m:d>
            <m:dPr>
              <m:ctrlPr>
                <w:rPr>
                  <w:rFonts w:ascii="Cambria Math" w:hAnsi="Cambria Math"/>
                  <w:i/>
                  <w:iCs/>
                  <w:lang w:eastAsia="ja-JP"/>
                </w:rPr>
              </m:ctrlPr>
            </m:dPr>
            <m:e>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e>
          </m:d>
          <m:r>
            <w:rPr>
              <w:rFonts w:ascii="Cambria Math" w:hAnsi="Cambria Math"/>
              <w:lang w:eastAsia="ja-JP"/>
            </w:rPr>
            <m:t>=</m:t>
          </m:r>
          <m:func>
            <m:funcPr>
              <m:ctrlPr>
                <w:rPr>
                  <w:rFonts w:ascii="Cambria Math" w:hAnsi="Cambria Math"/>
                  <w:i/>
                  <w:iCs/>
                  <w:lang w:eastAsia="ja-JP"/>
                </w:rPr>
              </m:ctrlPr>
            </m:funcPr>
            <m:fName>
              <m:limLow>
                <m:limLowPr>
                  <m:ctrlPr>
                    <w:rPr>
                      <w:rFonts w:ascii="Cambria Math" w:hAnsi="Cambria Math"/>
                      <w:i/>
                      <w:iCs/>
                      <w:lang w:eastAsia="ja-JP"/>
                    </w:rPr>
                  </m:ctrlPr>
                </m:limLowPr>
                <m:e>
                  <m:r>
                    <m:rPr>
                      <m:sty m:val="p"/>
                    </m:rPr>
                    <w:rPr>
                      <w:rFonts w:ascii="Cambria Math" w:hAnsi="Cambria Math"/>
                      <w:lang w:eastAsia="ja-JP"/>
                    </w:rPr>
                    <m:t>min</m:t>
                  </m:r>
                </m:e>
                <m:lim>
                  <m:r>
                    <w:rPr>
                      <w:rFonts w:ascii="Cambria Math" w:hAnsi="Cambria Math"/>
                      <w:lang w:eastAsia="ja-JP"/>
                    </w:rPr>
                    <m:t>x≥0</m:t>
                  </m:r>
                </m:lim>
              </m:limLow>
            </m:fName>
            <m:e>
              <m:r>
                <m:rPr>
                  <m:lit/>
                </m:rPr>
                <w:rPr>
                  <w:rFonts w:ascii="Cambria Math" w:hAnsi="Cambria Math"/>
                  <w:lang w:eastAsia="ja-JP"/>
                </w:rPr>
                <m:t>{x: AS</m:t>
              </m:r>
              <m:d>
                <m:dPr>
                  <m:ctrlPr>
                    <w:rPr>
                      <w:rFonts w:ascii="Cambria Math" w:hAnsi="Cambria Math"/>
                      <w:i/>
                      <w:iCs/>
                      <w:lang w:eastAsia="ja-JP"/>
                    </w:rPr>
                  </m:ctrlPr>
                </m:dPr>
                <m:e>
                  <m:r>
                    <w:rPr>
                      <w:rFonts w:ascii="Cambria Math" w:hAnsi="Cambria Math"/>
                      <w:lang w:eastAsia="ja-JP"/>
                    </w:rPr>
                    <m:t>x</m:t>
                  </m:r>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m:rPr>
                  <m:lit/>
                </m:rPr>
                <w:rPr>
                  <w:rFonts w:ascii="Cambria Math" w:hAnsi="Cambria Math"/>
                  <w:lang w:eastAsia="ja-JP"/>
                </w:rPr>
                <m:t>}.</m:t>
              </m:r>
            </m:e>
          </m:func>
        </m:oMath>
      </m:oMathPara>
    </w:p>
    <w:p w:rsidR="00212C60" w:rsidRDefault="00680FC8">
      <w:pPr>
        <w:overflowPunct w:val="0"/>
        <w:autoSpaceDE w:val="0"/>
        <w:autoSpaceDN w:val="0"/>
        <w:adjustRightInd w:val="0"/>
        <w:snapToGrid/>
        <w:spacing w:after="180"/>
        <w:jc w:val="center"/>
        <w:textAlignment w:val="baseline"/>
        <w:rPr>
          <w:rFonts w:eastAsia="Calibri" w:hAnsi="Cambria Math" w:cs="Calibri"/>
          <w:iCs/>
          <w:lang w:eastAsia="ja-JP"/>
          <w14:ligatures w14:val="standardContextual"/>
        </w:rPr>
      </w:pPr>
      <m:oMathPara>
        <m:oMath>
          <m:r>
            <w:rPr>
              <w:rFonts w:ascii="Cambria Math" w:eastAsia="Times New Roman" w:hAnsi="Cambria Math"/>
              <w:sz w:val="18"/>
              <w:szCs w:val="18"/>
              <w:lang w:eastAsia="ja-JP"/>
            </w:rPr>
            <m:t>AS</m:t>
          </m:r>
          <m:d>
            <m:dPr>
              <m:ctrlPr>
                <w:rPr>
                  <w:rFonts w:ascii="Cambria Math" w:eastAsia="Times New Roman" w:hAnsi="Cambria Math"/>
                  <w:i/>
                  <w:iCs/>
                  <w:sz w:val="18"/>
                  <w:szCs w:val="18"/>
                  <w:lang w:eastAsia="ja-JP"/>
                </w:rPr>
              </m:ctrlPr>
            </m:dPr>
            <m:e>
              <m:r>
                <w:rPr>
                  <w:rFonts w:ascii="Cambria Math" w:eastAsia="Times New Roman" w:hAnsi="Cambria Math"/>
                  <w:sz w:val="18"/>
                  <w:szCs w:val="18"/>
                  <w:lang w:eastAsia="ja-JP"/>
                </w:rPr>
                <m:t>x</m:t>
              </m:r>
            </m:e>
          </m:d>
          <m:r>
            <w:rPr>
              <w:rFonts w:ascii="Cambria Math" w:eastAsia="Times New Roman" w:hAnsi="Cambria Math"/>
              <w:sz w:val="18"/>
              <w:szCs w:val="18"/>
              <w:lang w:eastAsia="ja-JP"/>
            </w:rPr>
            <m:t>=</m:t>
          </m:r>
          <m:rad>
            <m:radPr>
              <m:degHide m:val="1"/>
              <m:ctrlPr>
                <w:rPr>
                  <w:rFonts w:ascii="Cambria Math" w:eastAsia="Calibri" w:hAnsi="Cambria Math" w:cs="Calibri"/>
                  <w:i/>
                  <w:iCs/>
                  <w:lang w:eastAsia="ja-JP"/>
                  <w14:ligatures w14:val="standardContextual"/>
                </w:rPr>
              </m:ctrlPr>
            </m:radPr>
            <m:deg/>
            <m:e>
              <m:r>
                <w:rPr>
                  <w:rFonts w:ascii="Cambria Math" w:eastAsia="Times New Roman" w:hAnsi="Cambria Math"/>
                  <w:sz w:val="18"/>
                  <w:szCs w:val="18"/>
                  <w:lang w:eastAsia="ja-JP"/>
                </w:rPr>
                <m:t>-2ln</m:t>
              </m:r>
              <m:d>
                <m:dPr>
                  <m:ctrlPr>
                    <w:rPr>
                      <w:rFonts w:ascii="Cambria Math" w:eastAsia="Calibri" w:hAnsi="Cambria Math" w:cs="Calibri"/>
                      <w:i/>
                      <w:iCs/>
                      <w:lang w:eastAsia="ja-JP"/>
                      <w14:ligatures w14:val="standardContextual"/>
                    </w:rPr>
                  </m:ctrlPr>
                </m:dPr>
                <m:e>
                  <m:d>
                    <m:dPr>
                      <m:begChr m:val="|"/>
                      <m:endChr m:val="|"/>
                      <m:ctrlPr>
                        <w:rPr>
                          <w:rFonts w:ascii="Cambria Math" w:eastAsia="Calibri" w:hAnsi="Cambria Math" w:cs="Calibri"/>
                          <w:i/>
                          <w:iCs/>
                          <w:lang w:eastAsia="ja-JP"/>
                          <w14:ligatures w14:val="standardContextual"/>
                        </w:rPr>
                      </m:ctrlPr>
                    </m:dPr>
                    <m:e>
                      <m:f>
                        <m:fPr>
                          <m:ctrlPr>
                            <w:rPr>
                              <w:rFonts w:ascii="Cambria Math" w:eastAsia="Calibri" w:hAnsi="Cambria Math" w:cs="Calibri"/>
                              <w:i/>
                              <w:iCs/>
                              <w:lang w:eastAsia="ja-JP"/>
                              <w14:ligatures w14:val="standardContextual"/>
                            </w:rPr>
                          </m:ctrlPr>
                        </m:fPr>
                        <m:num>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r>
                                    <w:rPr>
                                      <w:rFonts w:ascii="Cambria Math" w:eastAsia="Times New Roman" w:hAnsi="Cambria Math"/>
                                      <w:sz w:val="18"/>
                                      <w:szCs w:val="18"/>
                                      <w:lang w:eastAsia="ja-JP"/>
                                    </w:rPr>
                                    <m:t>exp</m:t>
                                  </m:r>
                                  <m:d>
                                    <m:dPr>
                                      <m:ctrlPr>
                                        <w:rPr>
                                          <w:rFonts w:ascii="Cambria Math" w:eastAsia="Calibri" w:hAnsi="Cambria Math" w:cs="Calibri"/>
                                          <w:i/>
                                          <w:iCs/>
                                          <w:lang w:eastAsia="ja-JP"/>
                                          <w14:ligatures w14:val="standardContextual"/>
                                        </w:rPr>
                                      </m:ctrlPr>
                                    </m:dPr>
                                    <m:e>
                                      <m:r>
                                        <w:rPr>
                                          <w:rFonts w:ascii="Cambria Math" w:eastAsia="Times New Roman" w:hAnsi="Cambria Math"/>
                                          <w:sz w:val="18"/>
                                          <w:szCs w:val="18"/>
                                          <w:lang w:eastAsia="ja-JP"/>
                                        </w:rPr>
                                        <m:t>j</m:t>
                                      </m:r>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x</m:t>
                                          </m:r>
                                          <m:r>
                                            <w:rPr>
                                              <w:rFonts w:ascii="Cambria Math" w:hAnsi="Cambria Math"/>
                                              <w:sz w:val="18"/>
                                              <w:szCs w:val="18"/>
                                              <w:lang w:val="en-US" w:eastAsia="zh-CN"/>
                                            </w:rPr>
                                            <m:t>(</m:t>
                                          </m:r>
                                          <m:r>
                                            <w:rPr>
                                              <w:rFonts w:ascii="Cambria Math" w:eastAsia="Times New Roman" w:hAnsi="Cambria Math"/>
                                              <w:sz w:val="18"/>
                                              <w:szCs w:val="18"/>
                                              <w:lang w:eastAsia="ja-JP"/>
                                            </w:rPr>
                                            <m:t>ϕ</m:t>
                                          </m:r>
                                        </m:e>
                                        <m:sub>
                                          <m:r>
                                            <w:rPr>
                                              <w:rFonts w:ascii="Cambria Math" w:eastAsia="Times New Roman" w:hAnsi="Cambria Math"/>
                                              <w:sz w:val="18"/>
                                              <w:szCs w:val="18"/>
                                              <w:lang w:eastAsia="ja-JP"/>
                                            </w:rPr>
                                            <m:t>n,m</m:t>
                                          </m:r>
                                        </m:sub>
                                      </m:sSub>
                                      <m:r>
                                        <w:rPr>
                                          <w:rFonts w:ascii="Cambria Math" w:hAnsi="Cambria Math" w:cs="Calibri"/>
                                          <w:lang w:val="en-US" w:eastAsia="zh-CN"/>
                                          <w14:ligatures w14:val="standardContextual"/>
                                        </w:rPr>
                                        <m:t>+</m:t>
                                      </m:r>
                                      <m:sSub>
                                        <m:sSubPr>
                                          <m:ctrlPr>
                                            <w:rPr>
                                              <w:rFonts w:ascii="Cambria Math" w:hAnsi="Cambria Math" w:cs="Calibri"/>
                                              <w:i/>
                                              <w:iCs/>
                                              <w:lang w:val="en-US" w:eastAsia="zh-CN"/>
                                              <w14:ligatures w14:val="standardContextual"/>
                                            </w:rPr>
                                          </m:ctrlPr>
                                        </m:sSubPr>
                                        <m:e>
                                          <m:r>
                                            <w:rPr>
                                              <w:rFonts w:ascii="Cambria Math" w:hAnsi="Cambria Math" w:cs="Calibri"/>
                                              <w:lang w:val="en-US"/>
                                              <w14:ligatures w14:val="standardContextual"/>
                                            </w:rPr>
                                            <m:t>θ</m:t>
                                          </m:r>
                                        </m:e>
                                        <m:sub>
                                          <m:r>
                                            <w:rPr>
                                              <w:rFonts w:ascii="Cambria Math" w:hAnsi="Cambria Math" w:cs="Calibri"/>
                                              <w:lang w:val="en-US" w:eastAsia="zh-CN"/>
                                              <w14:ligatures w14:val="standardContextual"/>
                                            </w:rPr>
                                            <m:t>n,m</m:t>
                                          </m:r>
                                        </m:sub>
                                      </m:sSub>
                                      <m:r>
                                        <w:rPr>
                                          <w:rFonts w:ascii="Cambria Math" w:hAnsi="Cambria Math" w:cs="Calibri"/>
                                          <w:lang w:val="en-US" w:eastAsia="zh-CN"/>
                                          <w14:ligatures w14:val="standardContextual"/>
                                        </w:rPr>
                                        <m:t>)</m:t>
                                      </m:r>
                                    </m:e>
                                  </m:d>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num>
                        <m:den>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den>
                      </m:f>
                    </m:e>
                  </m:d>
                </m:e>
              </m:d>
            </m:e>
          </m:rad>
        </m:oMath>
      </m:oMathPara>
    </w:p>
    <w:p w:rsidR="00212C60" w:rsidRDefault="00D74B0E">
      <w:pPr>
        <w:overflowPunct w:val="0"/>
        <w:autoSpaceDE w:val="0"/>
        <w:autoSpaceDN w:val="0"/>
        <w:adjustRightInd w:val="0"/>
        <w:snapToGrid/>
        <w:spacing w:after="180"/>
        <w:jc w:val="center"/>
        <w:textAlignment w:val="baseline"/>
        <w:rPr>
          <w:rFonts w:eastAsia="Calibri" w:hAnsi="Cambria Math" w:cs="Calibri"/>
          <w:iCs/>
          <w:lang w:eastAsia="ja-JP"/>
          <w14:ligatures w14:val="standardContextual"/>
        </w:rPr>
      </w:pPr>
      <m:oMathPara>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eastAsia="zh-CN"/>
                </w:rPr>
                <m:t>n,m</m:t>
              </m:r>
            </m:sub>
          </m:sSub>
          <m:r>
            <w:rPr>
              <w:rFonts w:ascii="Cambria Math" w:hAnsi="Cambria Math"/>
              <w:lang w:val="en-US" w:eastAsia="zh-CN"/>
            </w:rPr>
            <m:t>=WrapTo180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e>
          </m:d>
          <m:r>
            <w:rPr>
              <w:rFonts w:ascii="Cambria Math" w:hAnsi="Cambria Math"/>
              <w:lang w:val="en-US" w:eastAsia="zh-CN"/>
            </w:rPr>
            <m:t>-</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e>
          </m:d>
        </m:oMath>
      </m:oMathPara>
    </w:p>
    <w:p w:rsidR="00212C60" w:rsidRDefault="00054472">
      <w:pPr>
        <w:rPr>
          <w:iCs/>
          <w:lang w:val="en-US" w:eastAsia="zh-CN"/>
          <w14:ligatures w14:val="standardContextual"/>
        </w:rPr>
      </w:pPr>
      <w:r>
        <w:rPr>
          <w:iCs/>
          <w:lang w:val="en-US" w:eastAsia="zh-CN"/>
          <w14:ligatures w14:val="standardContextual"/>
        </w:rPr>
        <w:t xml:space="preserve">The corresponding evaluation results in Figure </w:t>
      </w:r>
      <w:r w:rsidR="00F07F74">
        <w:rPr>
          <w:iCs/>
          <w:lang w:val="en-US" w:eastAsia="zh-CN"/>
          <w14:ligatures w14:val="standardContextual"/>
        </w:rPr>
        <w:t xml:space="preserve">2 </w:t>
      </w:r>
      <w:r w:rsidR="00680FC8">
        <w:rPr>
          <w:rFonts w:hint="eastAsia"/>
          <w:iCs/>
          <w:lang w:val="en-US" w:eastAsia="zh-CN"/>
          <w14:ligatures w14:val="standardContextual"/>
        </w:rPr>
        <w:t>for AOA of CDL-B channel</w:t>
      </w:r>
      <w:r>
        <w:rPr>
          <w:iCs/>
          <w:lang w:val="en-US" w:eastAsia="zh-CN"/>
          <w14:ligatures w14:val="standardContextual"/>
        </w:rPr>
        <w:t xml:space="preserve">, where </w:t>
      </w:r>
      <w:r w:rsidR="00680FC8">
        <w:rPr>
          <w:rFonts w:hint="eastAsia"/>
          <w:iCs/>
          <w:lang w:val="en-US" w:eastAsia="zh-CN"/>
          <w14:ligatures w14:val="standardContextual"/>
        </w:rPr>
        <w:t xml:space="preserve">Case 1 represents the ray angles are translated and scaled according to the formula we proposed, case 2 represents the ray angles are translated and scaled according </w:t>
      </w:r>
      <w:proofErr w:type="gramStart"/>
      <w:r w:rsidR="00680FC8">
        <w:rPr>
          <w:rFonts w:hint="eastAsia"/>
          <w:iCs/>
          <w:lang w:val="en-US" w:eastAsia="zh-CN"/>
          <w14:ligatures w14:val="standardContextual"/>
        </w:rPr>
        <w:t>to  the</w:t>
      </w:r>
      <w:proofErr w:type="gramEnd"/>
      <w:r w:rsidR="00680FC8">
        <w:rPr>
          <w:rFonts w:hint="eastAsia"/>
          <w:iCs/>
          <w:lang w:val="en-US" w:eastAsia="zh-CN"/>
          <w14:ligatures w14:val="standardContextual"/>
        </w:rPr>
        <w:t xml:space="preserve"> formula proposed in [1] and case 3 represents the ray angles are translated and scaled according to  the formula proposed in [2]. As shown in Figure 3, only case 1 </w:t>
      </w:r>
      <w:r w:rsidR="003E4D48">
        <w:rPr>
          <w:iCs/>
          <w:lang w:val="en-US" w:eastAsia="zh-CN"/>
          <w14:ligatures w14:val="standardContextual"/>
        </w:rPr>
        <w:t xml:space="preserve">will lead to the </w:t>
      </w:r>
      <w:r w:rsidR="00680FC8">
        <w:rPr>
          <w:rFonts w:hint="eastAsia"/>
          <w:iCs/>
          <w:lang w:val="en-US" w:eastAsia="zh-CN"/>
          <w14:ligatures w14:val="standardContextual"/>
        </w:rPr>
        <w:t>accurate angular spread.</w:t>
      </w:r>
    </w:p>
    <w:tbl>
      <w:tblPr>
        <w:tblStyle w:val="afd"/>
        <w:tblW w:w="0" w:type="auto"/>
        <w:tblInd w:w="8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6"/>
        <w:gridCol w:w="4124"/>
      </w:tblGrid>
      <w:tr w:rsidR="00212C60">
        <w:tc>
          <w:tcPr>
            <w:tcW w:w="4066" w:type="dxa"/>
          </w:tcPr>
          <w:p w:rsidR="00212C60" w:rsidRDefault="00680FC8">
            <w:pPr>
              <w:rPr>
                <w:iCs/>
                <w:lang w:val="en-US" w:eastAsia="zh-CN"/>
                <w14:ligatures w14:val="standardContextual"/>
              </w:rPr>
            </w:pPr>
            <w:r>
              <w:rPr>
                <w:noProof/>
              </w:rPr>
              <w:lastRenderedPageBreak/>
              <w:drawing>
                <wp:inline distT="0" distB="0" distL="114300" distR="114300">
                  <wp:extent cx="2475230" cy="1856740"/>
                  <wp:effectExtent l="0" t="0" r="8890" b="2540"/>
                  <wp:docPr id="1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1"/>
                          <pic:cNvPicPr>
                            <a:picLocks noChangeAspect="1"/>
                          </pic:cNvPicPr>
                        </pic:nvPicPr>
                        <pic:blipFill>
                          <a:blip r:embed="rId18"/>
                          <a:stretch>
                            <a:fillRect/>
                          </a:stretch>
                        </pic:blipFill>
                        <pic:spPr>
                          <a:xfrm>
                            <a:off x="0" y="0"/>
                            <a:ext cx="2475230" cy="1856740"/>
                          </a:xfrm>
                          <a:prstGeom prst="rect">
                            <a:avLst/>
                          </a:prstGeom>
                          <a:noFill/>
                          <a:ln>
                            <a:noFill/>
                          </a:ln>
                        </pic:spPr>
                      </pic:pic>
                    </a:graphicData>
                  </a:graphic>
                </wp:inline>
              </w:drawing>
            </w:r>
          </w:p>
        </w:tc>
        <w:tc>
          <w:tcPr>
            <w:tcW w:w="4124" w:type="dxa"/>
          </w:tcPr>
          <w:p w:rsidR="00212C60" w:rsidRDefault="00680FC8">
            <w:pPr>
              <w:rPr>
                <w:iCs/>
                <w:lang w:val="en-US" w:eastAsia="zh-CN"/>
                <w14:ligatures w14:val="standardContextual"/>
              </w:rPr>
            </w:pPr>
            <w:r>
              <w:rPr>
                <w:noProof/>
              </w:rPr>
              <w:drawing>
                <wp:inline distT="0" distB="0" distL="114300" distR="114300">
                  <wp:extent cx="2480310" cy="1860550"/>
                  <wp:effectExtent l="0" t="0" r="3810" b="13970"/>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pic:cNvPicPr>
                        </pic:nvPicPr>
                        <pic:blipFill>
                          <a:blip r:embed="rId19"/>
                          <a:stretch>
                            <a:fillRect/>
                          </a:stretch>
                        </pic:blipFill>
                        <pic:spPr>
                          <a:xfrm>
                            <a:off x="0" y="0"/>
                            <a:ext cx="2480310" cy="1860550"/>
                          </a:xfrm>
                          <a:prstGeom prst="rect">
                            <a:avLst/>
                          </a:prstGeom>
                          <a:noFill/>
                          <a:ln>
                            <a:noFill/>
                          </a:ln>
                        </pic:spPr>
                      </pic:pic>
                    </a:graphicData>
                  </a:graphic>
                </wp:inline>
              </w:drawing>
            </w:r>
          </w:p>
        </w:tc>
      </w:tr>
    </w:tbl>
    <w:p w:rsidR="00212C60" w:rsidRPr="00F07F74" w:rsidRDefault="00680FC8" w:rsidP="00A84F08">
      <w:pPr>
        <w:jc w:val="center"/>
        <w:rPr>
          <w:iCs/>
          <w:lang w:val="en-US" w:eastAsia="zh-CN"/>
          <w14:ligatures w14:val="standardContextual"/>
        </w:rPr>
      </w:pPr>
      <w:r w:rsidRPr="00A84F08">
        <w:rPr>
          <w:rFonts w:hAnsi="Cambria Math"/>
          <w:bCs/>
          <w:lang w:val="en-US" w:eastAsia="zh-CN"/>
        </w:rPr>
        <w:t xml:space="preserve">Figure </w:t>
      </w:r>
      <w:r w:rsidR="00F07F74">
        <w:rPr>
          <w:rFonts w:hAnsi="Cambria Math"/>
          <w:bCs/>
          <w:lang w:val="en-US" w:eastAsia="zh-CN"/>
        </w:rPr>
        <w:t>2</w:t>
      </w:r>
      <w:r w:rsidRPr="00A84F08">
        <w:rPr>
          <w:rFonts w:hAnsi="Cambria Math"/>
          <w:bCs/>
          <w:lang w:val="en-US" w:eastAsia="zh-CN"/>
        </w:rPr>
        <w:t>. Angular spread and mean angle plot for AOA of CDL-B channel.</w:t>
      </w:r>
    </w:p>
    <w:p w:rsidR="0000589C" w:rsidRDefault="00680FC8" w:rsidP="0000589C">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b/>
          <w:bCs/>
          <w:i/>
          <w:iCs/>
          <w:lang w:val="en-US" w:eastAsia="zh-CN"/>
        </w:rPr>
        <w:t xml:space="preserve"> </w:t>
      </w:r>
      <w:r>
        <w:rPr>
          <w:rFonts w:hAnsi="Cambria Math" w:hint="eastAsia"/>
          <w:i/>
          <w:iCs/>
          <w:lang w:val="en-US" w:eastAsia="zh-CN"/>
        </w:rPr>
        <w:t xml:space="preserve">If accurate angular spread and mean angle are needed, </w:t>
      </w:r>
      <w:r>
        <w:rPr>
          <w:rFonts w:hint="eastAsia"/>
          <w:i/>
          <w:iCs/>
          <w:lang w:val="en-US" w:eastAsia="zh-CN"/>
        </w:rPr>
        <w:t>adopt draft Rel-17 CR in appendix A to TR38.901 Section 7.7.5.1.</w:t>
      </w:r>
    </w:p>
    <w:p w:rsidR="00212C60" w:rsidRDefault="00680FC8" w:rsidP="00A84F08">
      <w:pPr>
        <w:pStyle w:val="1"/>
      </w:pPr>
      <w:r>
        <w:rPr>
          <w:rFonts w:hint="eastAsia"/>
        </w:rPr>
        <w:t>C</w:t>
      </w:r>
      <w:r>
        <w:t>onclusion</w:t>
      </w:r>
    </w:p>
    <w:p w:rsidR="00212C60" w:rsidRDefault="00680FC8">
      <w:pPr>
        <w:rPr>
          <w:lang w:val="en-US" w:eastAsia="zh-CN"/>
        </w:rPr>
      </w:pPr>
      <w:r>
        <w:rPr>
          <w:rFonts w:hint="eastAsia"/>
          <w:lang w:eastAsia="zh-CN"/>
        </w:rPr>
        <w:t>I</w:t>
      </w:r>
      <w:r>
        <w:rPr>
          <w:lang w:eastAsia="zh-CN"/>
        </w:rPr>
        <w:t>n this contribution, we provide our analysis and proposal</w:t>
      </w:r>
      <w:r>
        <w:rPr>
          <w:rFonts w:hint="eastAsia"/>
          <w:lang w:val="en-US" w:eastAsia="zh-CN"/>
        </w:rPr>
        <w:t xml:space="preserve"> for</w:t>
      </w:r>
      <w:r>
        <w:rPr>
          <w:lang w:eastAsia="zh-CN"/>
        </w:rPr>
        <w:t xml:space="preserve"> </w:t>
      </w:r>
      <w:r>
        <w:rPr>
          <w:rFonts w:hint="eastAsia"/>
          <w:lang w:val="en-US" w:eastAsia="zh-CN"/>
        </w:rPr>
        <w:t>issues with angle scaling for CDL models.</w:t>
      </w:r>
    </w:p>
    <w:p w:rsidR="00212C60" w:rsidRDefault="00680FC8">
      <w:pPr>
        <w:rPr>
          <w:b/>
          <w:bCs/>
          <w:i/>
          <w:iCs/>
          <w:lang w:val="en-US" w:eastAsia="zh-CN"/>
        </w:rPr>
      </w:pPr>
      <w:r>
        <w:rPr>
          <w:rFonts w:hint="eastAsia"/>
          <w:b/>
          <w:bCs/>
          <w:i/>
          <w:iCs/>
          <w:lang w:eastAsia="zh-CN"/>
        </w:rPr>
        <w:t>Observation 1</w:t>
      </w:r>
      <w:r>
        <w:rPr>
          <w:rFonts w:hint="eastAsia"/>
          <w:b/>
          <w:bCs/>
          <w:i/>
          <w:iCs/>
          <w:lang w:val="en-US" w:eastAsia="zh-CN"/>
        </w:rPr>
        <w:t>:</w:t>
      </w:r>
      <w:r>
        <w:rPr>
          <w:rFonts w:hint="eastAsia"/>
          <w:i/>
          <w:iCs/>
          <w:lang w:val="en-US" w:eastAsia="zh-CN"/>
        </w:rPr>
        <w:t xml:space="preserve"> The issue caused by the azimuth angle discontinuity at 180</w:t>
      </w:r>
      <w:r>
        <w:rPr>
          <w:rFonts w:hint="eastAsia"/>
          <w:i/>
          <w:iCs/>
          <w:lang w:val="en-US" w:eastAsia="zh-CN"/>
        </w:rPr>
        <w:t>°</w:t>
      </w:r>
      <w:r>
        <w:rPr>
          <w:rFonts w:hint="eastAsia"/>
          <w:i/>
          <w:iCs/>
          <w:lang w:val="en-US" w:eastAsia="zh-CN"/>
        </w:rPr>
        <w:t xml:space="preserve"> and -180</w:t>
      </w:r>
      <w:r>
        <w:rPr>
          <w:rFonts w:hint="eastAsia"/>
          <w:i/>
          <w:iCs/>
          <w:lang w:val="en-US" w:eastAsia="zh-CN"/>
        </w:rPr>
        <w:t>°</w:t>
      </w:r>
      <w:r>
        <w:rPr>
          <w:rFonts w:hint="eastAsia"/>
          <w:i/>
          <w:iCs/>
          <w:lang w:val="en-US" w:eastAsia="zh-CN"/>
        </w:rPr>
        <w:t xml:space="preserve"> can be fixed by wrapping azimuth angles to [0, 360] degree.</w:t>
      </w:r>
    </w:p>
    <w:p w:rsidR="00212C60" w:rsidRDefault="00680FC8">
      <w:pPr>
        <w:rPr>
          <w:b/>
          <w:bCs/>
          <w:i/>
          <w:iCs/>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rFonts w:hint="eastAsia"/>
          <w:b/>
          <w:bCs/>
          <w:i/>
          <w:iCs/>
          <w:lang w:val="en-US" w:eastAsia="zh-CN"/>
        </w:rPr>
        <w:t xml:space="preserve"> </w:t>
      </w:r>
      <w:r>
        <w:rPr>
          <w:rFonts w:hint="eastAsia"/>
          <w:i/>
          <w:iCs/>
          <w:lang w:val="en-US" w:eastAsia="zh-CN"/>
        </w:rPr>
        <w:t xml:space="preserve">In the commonly used range of angular spread in 3GPP simulation work, the error of angular spread and mean angle </w:t>
      </w:r>
      <w:r w:rsidR="00C528B9">
        <w:rPr>
          <w:i/>
          <w:iCs/>
          <w:lang w:val="en-US" w:eastAsia="zh-CN"/>
        </w:rPr>
        <w:t>caused</w:t>
      </w:r>
      <w:r>
        <w:rPr>
          <w:rFonts w:hint="eastAsia"/>
          <w:i/>
          <w:iCs/>
          <w:lang w:val="en-US" w:eastAsia="zh-CN"/>
        </w:rPr>
        <w:t xml:space="preserve"> by the linear scaling is small enough to ignore.</w:t>
      </w:r>
    </w:p>
    <w:p w:rsidR="00212C60" w:rsidRDefault="00680FC8">
      <w:pPr>
        <w:rPr>
          <w:i/>
          <w:iCs/>
          <w:lang w:val="en-US" w:eastAsia="zh-CN"/>
        </w:rPr>
      </w:pPr>
      <w:r>
        <w:rPr>
          <w:rFonts w:hint="eastAsia"/>
          <w:b/>
          <w:bCs/>
          <w:i/>
          <w:iCs/>
          <w:lang w:eastAsia="zh-CN"/>
        </w:rPr>
        <w:t>Proposal 1:</w:t>
      </w:r>
      <w:r>
        <w:rPr>
          <w:rFonts w:hint="eastAsia"/>
          <w:i/>
          <w:iCs/>
          <w:lang w:eastAsia="zh-CN"/>
        </w:rPr>
        <w:t xml:space="preserve"> </w:t>
      </w:r>
      <w:r>
        <w:rPr>
          <w:rFonts w:hint="eastAsia"/>
          <w:i/>
          <w:iCs/>
          <w:lang w:val="en-US" w:eastAsia="zh-CN"/>
        </w:rPr>
        <w:t>The modification to angle scaling formula in TR38.901 is unnecessary.</w:t>
      </w:r>
    </w:p>
    <w:p w:rsidR="00212C60" w:rsidRDefault="00680FC8">
      <w:pPr>
        <w:rPr>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b/>
          <w:bCs/>
          <w:i/>
          <w:iCs/>
          <w:lang w:val="en-US" w:eastAsia="zh-CN"/>
        </w:rPr>
        <w:t xml:space="preserve"> </w:t>
      </w:r>
      <w:r>
        <w:rPr>
          <w:rFonts w:hAnsi="Cambria Math" w:hint="eastAsia"/>
          <w:i/>
          <w:iCs/>
          <w:lang w:val="en-US" w:eastAsia="zh-CN"/>
        </w:rPr>
        <w:t xml:space="preserve">If accurate angular spread and mean angle are needed, </w:t>
      </w:r>
      <w:r>
        <w:rPr>
          <w:rFonts w:hint="eastAsia"/>
          <w:i/>
          <w:iCs/>
          <w:lang w:val="en-US" w:eastAsia="zh-CN"/>
        </w:rPr>
        <w:t>adopt draft Rel-17 CR in appendix A to TR38.901 Section 7.7.5.1.</w:t>
      </w:r>
    </w:p>
    <w:p w:rsidR="00212C60" w:rsidRDefault="00680FC8" w:rsidP="00A84F08">
      <w:pPr>
        <w:pStyle w:val="1"/>
        <w:numPr>
          <w:ilvl w:val="0"/>
          <w:numId w:val="0"/>
        </w:numPr>
        <w:pBdr>
          <w:top w:val="single" w:sz="12" w:space="0" w:color="auto"/>
        </w:pBdr>
        <w:ind w:left="425" w:hanging="425"/>
      </w:pPr>
      <w:bookmarkStart w:id="4" w:name="_GoBack"/>
      <w:bookmarkEnd w:id="4"/>
      <w:r>
        <w:rPr>
          <w:rFonts w:hint="eastAsia"/>
        </w:rPr>
        <w:t>R</w:t>
      </w:r>
      <w:r>
        <w:t>eference</w:t>
      </w:r>
    </w:p>
    <w:p w:rsidR="00AC6DD7" w:rsidRPr="00A84F08" w:rsidRDefault="00AC6DD7" w:rsidP="00A84F08">
      <w:pPr>
        <w:pStyle w:val="aff5"/>
        <w:numPr>
          <w:ilvl w:val="0"/>
          <w:numId w:val="15"/>
        </w:numPr>
        <w:snapToGrid/>
        <w:spacing w:line="259" w:lineRule="auto"/>
      </w:pPr>
      <w:bookmarkStart w:id="5" w:name="_Ref149582667"/>
      <w:r>
        <w:rPr>
          <w:lang w:eastAsia="zh-CN"/>
        </w:rPr>
        <w:t>3GPP TR 38.901, Channel Study on channel model for frequencies from 0.5 to 100 GHz</w:t>
      </w:r>
      <w:bookmarkEnd w:id="5"/>
    </w:p>
    <w:p w:rsidR="00212C60" w:rsidRDefault="00680FC8">
      <w:pPr>
        <w:pStyle w:val="aff5"/>
        <w:numPr>
          <w:ilvl w:val="0"/>
          <w:numId w:val="15"/>
        </w:numPr>
        <w:snapToGrid/>
        <w:spacing w:line="259" w:lineRule="auto"/>
        <w:rPr>
          <w:lang w:eastAsia="zh-CN"/>
        </w:rPr>
      </w:pPr>
      <w:bookmarkStart w:id="6" w:name="_Ref149582761"/>
      <w:r>
        <w:rPr>
          <w:rFonts w:hint="eastAsia"/>
          <w:lang w:eastAsia="zh-CN"/>
        </w:rPr>
        <w:t xml:space="preserve">R1-2309213, </w:t>
      </w:r>
      <w:r>
        <w:rPr>
          <w:lang w:val="en-US" w:eastAsia="zh-CN"/>
        </w:rPr>
        <w:t>“</w:t>
      </w:r>
      <w:r>
        <w:rPr>
          <w:rFonts w:hint="eastAsia"/>
          <w:lang w:eastAsia="zh-CN"/>
        </w:rPr>
        <w:t>Discussion on scaling of angles for CDL models</w:t>
      </w:r>
      <w:r>
        <w:rPr>
          <w:lang w:val="en-US" w:eastAsia="zh-CN"/>
        </w:rPr>
        <w:t>”</w:t>
      </w:r>
      <w:r>
        <w:rPr>
          <w:rFonts w:hint="eastAsia"/>
          <w:lang w:eastAsia="zh-CN"/>
        </w:rPr>
        <w:t>, Ericsson, RAN1#114bis, October 2023.</w:t>
      </w:r>
      <w:bookmarkEnd w:id="6"/>
    </w:p>
    <w:p w:rsidR="00212C60" w:rsidRDefault="00680FC8">
      <w:pPr>
        <w:pStyle w:val="aff5"/>
        <w:numPr>
          <w:ilvl w:val="0"/>
          <w:numId w:val="15"/>
        </w:numPr>
        <w:snapToGrid/>
        <w:spacing w:line="259" w:lineRule="auto"/>
        <w:rPr>
          <w:lang w:eastAsia="zh-CN"/>
        </w:rPr>
      </w:pPr>
      <w:r>
        <w:rPr>
          <w:rFonts w:hint="eastAsia"/>
          <w:lang w:eastAsia="zh-CN"/>
        </w:rPr>
        <w:t>R1-2310339</w:t>
      </w:r>
      <w:r>
        <w:rPr>
          <w:rFonts w:hint="eastAsia"/>
          <w:lang w:val="en-US" w:eastAsia="zh-CN"/>
        </w:rPr>
        <w:t xml:space="preserve">, </w:t>
      </w:r>
      <w:r>
        <w:rPr>
          <w:lang w:val="en-US" w:eastAsia="zh-CN"/>
        </w:rPr>
        <w:t>“</w:t>
      </w:r>
      <w:r>
        <w:rPr>
          <w:rFonts w:hint="eastAsia"/>
          <w:lang w:eastAsia="zh-CN"/>
        </w:rPr>
        <w:t>Discussion on angle scaling procedure for CDL channel in TR38.901</w:t>
      </w:r>
      <w:r>
        <w:rPr>
          <w:lang w:val="en-US" w:eastAsia="zh-CN"/>
        </w:rPr>
        <w:t>”</w:t>
      </w:r>
      <w:r>
        <w:rPr>
          <w:rFonts w:hint="eastAsia"/>
          <w:lang w:val="en-US" w:eastAsia="zh-CN"/>
        </w:rPr>
        <w:t xml:space="preserve">, </w:t>
      </w:r>
      <w:r>
        <w:rPr>
          <w:rFonts w:hint="eastAsia"/>
          <w:lang w:eastAsia="zh-CN"/>
        </w:rPr>
        <w:t>Intel Corporation</w:t>
      </w:r>
      <w:r>
        <w:rPr>
          <w:rFonts w:hint="eastAsia"/>
          <w:lang w:val="en-US" w:eastAsia="zh-CN"/>
        </w:rPr>
        <w:t>, RAN1#114bis, October 2023.</w:t>
      </w:r>
    </w:p>
    <w:p w:rsidR="00212C60" w:rsidRDefault="00680FC8">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lang w:val="en-US" w:eastAsia="zh-CN"/>
        </w:rPr>
      </w:pPr>
      <w:r>
        <w:rPr>
          <w:rFonts w:ascii="Arial" w:hAnsi="Arial"/>
          <w:sz w:val="36"/>
          <w:lang w:val="en-US" w:eastAsia="zh-CN"/>
        </w:rPr>
        <w:t>Appendix A - Draft CR to 38.901 Section 7.7.5.1</w:t>
      </w:r>
    </w:p>
    <w:p w:rsidR="00212C60" w:rsidRDefault="00680FC8">
      <w:pPr>
        <w:overflowPunct w:val="0"/>
        <w:autoSpaceDE w:val="0"/>
        <w:autoSpaceDN w:val="0"/>
        <w:adjustRightInd w:val="0"/>
        <w:snapToGrid/>
        <w:spacing w:after="180"/>
        <w:jc w:val="center"/>
        <w:textAlignment w:val="baseline"/>
        <w:rPr>
          <w:color w:val="FF0000"/>
          <w:lang w:val="en-US" w:eastAsia="zh-CN"/>
        </w:rPr>
      </w:pPr>
      <w:r>
        <w:rPr>
          <w:color w:val="FF0000"/>
          <w:lang w:val="en-US" w:eastAsia="zh-CN"/>
        </w:rPr>
        <w:t>*** Unchanged text omitted ***</w:t>
      </w:r>
    </w:p>
    <w:p w:rsidR="00212C60" w:rsidRDefault="00680FC8">
      <w:pPr>
        <w:keepNext/>
        <w:keepLines/>
        <w:overflowPunct w:val="0"/>
        <w:autoSpaceDE w:val="0"/>
        <w:autoSpaceDN w:val="0"/>
        <w:adjustRightInd w:val="0"/>
        <w:spacing w:before="180"/>
        <w:ind w:left="864" w:hanging="864"/>
        <w:textAlignment w:val="baseline"/>
        <w:outlineLvl w:val="3"/>
        <w:rPr>
          <w:rFonts w:ascii="Arial" w:hAnsi="Arial"/>
          <w:sz w:val="24"/>
          <w:lang w:eastAsia="ko-KR"/>
        </w:rPr>
      </w:pPr>
      <w:bookmarkStart w:id="7" w:name="_Toc20340155"/>
      <w:bookmarkStart w:id="8" w:name="_Toc493104229"/>
      <w:bookmarkStart w:id="9" w:name="_Toc20320132"/>
      <w:bookmarkStart w:id="10" w:name="_Toc95330883"/>
      <w:r>
        <w:rPr>
          <w:rFonts w:ascii="Arial" w:hAnsi="Arial"/>
          <w:sz w:val="24"/>
          <w:lang w:eastAsia="zh-CN"/>
        </w:rPr>
        <w:t>7.</w:t>
      </w:r>
      <w:r>
        <w:rPr>
          <w:rFonts w:ascii="Arial" w:hAnsi="Arial"/>
          <w:sz w:val="24"/>
          <w:lang w:eastAsia="ko-KR"/>
        </w:rPr>
        <w:t>7.</w:t>
      </w:r>
      <w:r>
        <w:rPr>
          <w:rFonts w:ascii="Arial" w:hAnsi="Arial" w:hint="eastAsia"/>
          <w:sz w:val="24"/>
          <w:lang w:eastAsia="ko-KR"/>
        </w:rPr>
        <w:t>5.1</w:t>
      </w:r>
      <w:r>
        <w:rPr>
          <w:rFonts w:ascii="Arial" w:hAnsi="Arial"/>
          <w:sz w:val="24"/>
          <w:lang w:eastAsia="zh-CN"/>
        </w:rPr>
        <w:tab/>
      </w:r>
      <w:r>
        <w:rPr>
          <w:rFonts w:ascii="Arial" w:hAnsi="Arial" w:hint="eastAsia"/>
          <w:sz w:val="24"/>
          <w:lang w:eastAsia="ko-KR"/>
        </w:rPr>
        <w:t xml:space="preserve">CDL </w:t>
      </w:r>
      <w:r>
        <w:rPr>
          <w:rFonts w:ascii="Arial" w:hAnsi="Arial"/>
          <w:sz w:val="24"/>
          <w:lang w:eastAsia="ko-KR"/>
        </w:rPr>
        <w:t>e</w:t>
      </w:r>
      <w:r>
        <w:rPr>
          <w:rFonts w:ascii="Arial" w:hAnsi="Arial" w:hint="eastAsia"/>
          <w:sz w:val="24"/>
          <w:lang w:eastAsia="ko-KR"/>
        </w:rPr>
        <w:t xml:space="preserve">xtension: </w:t>
      </w:r>
      <w:r>
        <w:rPr>
          <w:rFonts w:ascii="Arial" w:hAnsi="Arial"/>
          <w:sz w:val="24"/>
          <w:lang w:eastAsia="ko-KR"/>
        </w:rPr>
        <w:t>Scaling of angles</w:t>
      </w:r>
      <w:bookmarkEnd w:id="7"/>
      <w:bookmarkEnd w:id="8"/>
      <w:bookmarkEnd w:id="9"/>
      <w:bookmarkEnd w:id="10"/>
    </w:p>
    <w:p w:rsidR="00212C60" w:rsidRDefault="00680FC8">
      <w:pPr>
        <w:overflowPunct w:val="0"/>
        <w:autoSpaceDE w:val="0"/>
        <w:autoSpaceDN w:val="0"/>
        <w:adjustRightInd w:val="0"/>
        <w:textAlignment w:val="baseline"/>
        <w:rPr>
          <w:lang w:val="en-US"/>
        </w:rPr>
      </w:pPr>
      <w:r>
        <w:rPr>
          <w:lang w:val="en-US"/>
        </w:rPr>
        <w:t>The angle values of CDL models are fixed, which is not very suitable for MIMO simulations for several reasons;</w:t>
      </w:r>
      <w:r>
        <w:rPr>
          <w:lang w:val="en-US" w:eastAsia="ko-KR"/>
        </w:rPr>
        <w:t xml:space="preserve"> </w:t>
      </w:r>
      <w:r>
        <w:rPr>
          <w:lang w:val="en-US"/>
        </w:rPr>
        <w:t>The PMI statistics can become biased, and</w:t>
      </w:r>
      <w:r>
        <w:rPr>
          <w:lang w:val="en-US" w:eastAsia="ko-KR"/>
        </w:rPr>
        <w:t xml:space="preserve"> </w:t>
      </w:r>
      <w:r>
        <w:rPr>
          <w:lang w:val="en-US"/>
        </w:rPr>
        <w:t xml:space="preserve">a fixed precoder may perform better than open-loop and on par with closed-loop or reciprocity </w:t>
      </w:r>
      <w:r>
        <w:rPr>
          <w:rFonts w:hint="eastAsia"/>
          <w:lang w:val="en-US" w:eastAsia="ko-KR"/>
        </w:rPr>
        <w:t>beamforming</w:t>
      </w:r>
      <w:r>
        <w:rPr>
          <w:lang w:val="en-US"/>
        </w:rPr>
        <w:t>. Furthermore,</w:t>
      </w:r>
      <w:r>
        <w:rPr>
          <w:lang w:val="en-US" w:eastAsia="ko-KR"/>
        </w:rPr>
        <w:t xml:space="preserve"> </w:t>
      </w:r>
      <w:r>
        <w:rPr>
          <w:lang w:val="en-US"/>
        </w:rPr>
        <w:t>a CDL only represents a single channel realization. The predefined angle values in the CDL models can be generalized by</w:t>
      </w:r>
      <w:r>
        <w:rPr>
          <w:lang w:val="en-US" w:eastAsia="ko-KR"/>
        </w:rPr>
        <w:t xml:space="preserve"> introducing angular translation and scaling. By translation, mean angle can be changed to </w:t>
      </w:r>
      <w:r>
        <w:rPr>
          <w:position w:val="-12"/>
          <w:lang w:val="en-US"/>
        </w:rPr>
        <w:object w:dxaOrig="7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45pt" o:ole="">
            <v:imagedata r:id="rId20" o:title=""/>
          </v:shape>
          <o:OLEObject Type="Embed" ProgID="Equation.3" ShapeID="_x0000_i1025" DrawAspect="Content" ObjectID="_1760537468" r:id="rId21"/>
        </w:object>
      </w:r>
      <w:r>
        <w:rPr>
          <w:rFonts w:ascii="Cambria Math" w:hAnsi="Cambria Math" w:cs="Cambria Math"/>
          <w:lang w:val="en-US" w:eastAsia="ko-KR"/>
        </w:rPr>
        <w:t xml:space="preserve"> and</w:t>
      </w:r>
      <w:r>
        <w:rPr>
          <w:lang w:val="en-US" w:eastAsia="ko-KR"/>
        </w:rPr>
        <w:t xml:space="preserve"> angular spread can be changed by scaling. </w:t>
      </w:r>
      <w:r>
        <w:rPr>
          <w:lang w:val="en-US"/>
        </w:rPr>
        <w:t>The translated and scaled ray angles can be obtained according to the following equation:</w:t>
      </w:r>
    </w:p>
    <w:p w:rsidR="00212C60" w:rsidRDefault="00D74B0E">
      <w:pPr>
        <w:overflowPunct w:val="0"/>
        <w:autoSpaceDE w:val="0"/>
        <w:autoSpaceDN w:val="0"/>
        <w:adjustRightInd w:val="0"/>
        <w:snapToGrid/>
        <w:spacing w:after="180"/>
        <w:ind w:left="360"/>
        <w:jc w:val="center"/>
        <w:textAlignment w:val="baseline"/>
        <w:rPr>
          <w:i/>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proofErr w:type="gramStart"/>
      <w:r w:rsidR="00680FC8">
        <w:rPr>
          <w:i/>
          <w:iCs/>
          <w:color w:val="FF0000"/>
          <w:lang w:val="en-US"/>
        </w:rPr>
        <w:t xml:space="preserve">, </w:t>
      </w:r>
      <w:r w:rsidR="00680FC8">
        <w:rPr>
          <w:color w:val="FF0000"/>
          <w:lang w:val="en-US"/>
        </w:rPr>
        <w:t xml:space="preserve">  </w:t>
      </w:r>
      <w:proofErr w:type="gramEnd"/>
      <w:r w:rsidR="00680FC8">
        <w:rPr>
          <w:color w:val="FF0000"/>
          <w:lang w:val="en-US"/>
        </w:rPr>
        <w:t xml:space="preserve">               </w:t>
      </w:r>
      <w:r w:rsidR="00680FC8">
        <w:rPr>
          <w:color w:val="FF0000"/>
          <w:lang w:val="en-US" w:eastAsia="ko-KR"/>
        </w:rPr>
        <w:t>(7.7-5)</w:t>
      </w:r>
    </w:p>
    <w:p w:rsidR="00212C60" w:rsidRDefault="00680FC8">
      <w:pPr>
        <w:overflowPunct w:val="0"/>
        <w:autoSpaceDE w:val="0"/>
        <w:autoSpaceDN w:val="0"/>
        <w:adjustRightInd w:val="0"/>
        <w:snapToGrid/>
        <w:spacing w:after="180"/>
        <w:textAlignment w:val="baseline"/>
        <w:rPr>
          <w:iCs/>
          <w:color w:val="FF0000"/>
          <w:sz w:val="22"/>
          <w:szCs w:val="22"/>
          <w:u w:val="single"/>
          <w:lang w:val="en-US" w:eastAsia="ja-JP"/>
          <w14:ligatures w14:val="standardContextual"/>
        </w:rPr>
      </w:pPr>
      <w:r>
        <w:rPr>
          <w:iCs/>
          <w:color w:val="FF0000"/>
          <w:sz w:val="22"/>
          <w:szCs w:val="22"/>
          <w:u w:val="single"/>
          <w:lang w:val="en-US" w:eastAsia="ja-JP"/>
          <w14:ligatures w14:val="standardContextual"/>
        </w:rPr>
        <w:t>where</w:t>
      </w:r>
    </w:p>
    <w:p w:rsidR="00212C60" w:rsidRDefault="00D74B0E">
      <w:pPr>
        <w:overflowPunct w:val="0"/>
        <w:autoSpaceDE w:val="0"/>
        <w:autoSpaceDN w:val="0"/>
        <w:adjustRightInd w:val="0"/>
        <w:snapToGrid/>
        <w:spacing w:after="180"/>
        <w:ind w:left="360"/>
        <w:jc w:val="center"/>
        <w:textAlignment w:val="baseline"/>
        <w:rPr>
          <w:iCs/>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sidR="00680FC8">
        <w:rPr>
          <w:iCs/>
          <w:color w:val="FF0000"/>
          <w:lang w:val="en-US"/>
        </w:rPr>
        <w:t>,</w:t>
      </w:r>
    </w:p>
    <w:p w:rsidR="00212C60" w:rsidRDefault="00680FC8">
      <w:pPr>
        <w:overflowPunct w:val="0"/>
        <w:autoSpaceDE w:val="0"/>
        <w:autoSpaceDN w:val="0"/>
        <w:adjustRightInd w:val="0"/>
        <w:snapToGrid/>
        <w:spacing w:after="180"/>
        <w:jc w:val="left"/>
        <w:textAlignment w:val="baseline"/>
        <w:rPr>
          <w:color w:val="FF0000"/>
          <w:u w:val="single"/>
        </w:rPr>
      </w:pPr>
      <w:r>
        <w:rPr>
          <w:color w:val="FF0000"/>
          <w:u w:val="single"/>
        </w:rPr>
        <w:t>and</w:t>
      </w:r>
    </w:p>
    <w:p w:rsidR="00212C60" w:rsidRDefault="00680FC8">
      <w:pPr>
        <w:overflowPunct w:val="0"/>
        <w:autoSpaceDE w:val="0"/>
        <w:autoSpaceDN w:val="0"/>
        <w:adjustRightInd w:val="0"/>
        <w:snapToGrid/>
        <w:spacing w:after="180"/>
        <w:jc w:val="center"/>
        <w:textAlignment w:val="baseline"/>
        <w:rPr>
          <w:color w:val="FF0000"/>
          <w:sz w:val="18"/>
          <w:szCs w:val="18"/>
        </w:rPr>
      </w:pPr>
      <m:oMathPara>
        <m:oMath>
          <m:r>
            <w:rPr>
              <w:rFonts w:ascii="Cambria Math" w:hAnsi="Cambria Math"/>
              <w:color w:val="FF0000"/>
              <w:sz w:val="18"/>
              <w:szCs w:val="18"/>
            </w:rPr>
            <m:t>Angle</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d>
            <m:dPr>
              <m:begChr m:val="{"/>
              <m:endChr m:val=""/>
              <m:ctrlPr>
                <w:rPr>
                  <w:rFonts w:ascii="Cambria Math" w:hAnsi="Cambria Math"/>
                  <w:i/>
                  <w:color w:val="FF0000"/>
                  <w:sz w:val="18"/>
                  <w:szCs w:val="18"/>
                </w:rPr>
              </m:ctrlPr>
            </m:dPr>
            <m:e>
              <m:m>
                <m:mPr>
                  <m:mcs>
                    <m:mc>
                      <m:mcPr>
                        <m:count m:val="2"/>
                        <m:mcJc m:val="center"/>
                      </m:mcPr>
                    </m:mc>
                  </m:mcs>
                  <m:ctrlPr>
                    <w:rPr>
                      <w:rFonts w:ascii="Cambria Math" w:hAnsi="Cambria Math"/>
                      <w:i/>
                      <w:color w:val="FF0000"/>
                      <w:sz w:val="18"/>
                      <w:szCs w:val="18"/>
                    </w:rPr>
                  </m:ctrlPr>
                </m:mPr>
                <m:mr>
                  <m:e>
                    <m:r>
                      <w:rPr>
                        <w:rFonts w:ascii="Cambria Math" w:hAnsi="Cambria Math"/>
                        <w:color w:val="FF0000"/>
                        <w:sz w:val="18"/>
                        <w:szCs w:val="18"/>
                      </w:rPr>
                      <m:t>x,</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 zenith angle</m:t>
                    </m:r>
                  </m:e>
                </m:mr>
                <m:mr>
                  <m:e>
                    <m:r>
                      <w:rPr>
                        <w:rFonts w:ascii="Cambria Math" w:hAnsi="Cambria Math"/>
                        <w:color w:val="FF0000"/>
                        <w:sz w:val="18"/>
                        <w:szCs w:val="18"/>
                      </w:rPr>
                      <m:t>WrapTo180</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an azimuth angle</m:t>
                    </m:r>
                  </m:e>
                </m:mr>
              </m:m>
              <m:r>
                <w:rPr>
                  <w:rFonts w:ascii="Cambria Math" w:hAnsi="Cambria Math"/>
                  <w:color w:val="FF0000"/>
                  <w:sz w:val="18"/>
                  <w:szCs w:val="18"/>
                </w:rPr>
                <m:t>.</m:t>
              </m:r>
            </m:e>
          </m:d>
        </m:oMath>
      </m:oMathPara>
    </w:p>
    <w:p w:rsidR="00212C60" w:rsidRDefault="00680FC8">
      <w:pPr>
        <w:overflowPunct w:val="0"/>
        <w:autoSpaceDE w:val="0"/>
        <w:autoSpaceDN w:val="0"/>
        <w:adjustRightInd w:val="0"/>
        <w:snapToGrid/>
        <w:spacing w:after="180"/>
        <w:textAlignment w:val="baseline"/>
        <w:rPr>
          <w:iCs/>
          <w:color w:val="FF0000"/>
          <w:sz w:val="22"/>
          <w:szCs w:val="22"/>
          <w:lang w:val="en-US" w:eastAsia="ja-JP"/>
          <w14:ligatures w14:val="standardContextual"/>
        </w:rPr>
      </w:pPr>
      <m:oMathPara>
        <m:oMath>
          <m:r>
            <w:rPr>
              <w:rFonts w:ascii="Cambria Math" w:hAnsi="Cambria Math"/>
              <w:color w:val="FF0000"/>
              <w:lang w:eastAsia="ja-JP"/>
            </w:rPr>
            <w:lastRenderedPageBreak/>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rsidR="00212C60" w:rsidRDefault="00680FC8">
      <w:pPr>
        <w:overflowPunct w:val="0"/>
        <w:autoSpaceDE w:val="0"/>
        <w:autoSpaceDN w:val="0"/>
        <w:adjustRightInd w:val="0"/>
        <w:snapToGrid/>
        <w:spacing w:after="180"/>
        <w:jc w:val="center"/>
        <w:textAlignment w:val="baseline"/>
        <w:rPr>
          <w:rFonts w:eastAsia="Calibri" w:hAnsi="Cambria Math" w:cs="Calibri"/>
          <w:iCs/>
          <w:color w:val="FF0000"/>
          <w:lang w:eastAsia="ja-JP"/>
          <w14:ligatures w14:val="standardContextual"/>
        </w:rPr>
      </w:pPr>
      <m:oMathPara>
        <m:oMath>
          <m:r>
            <w:rPr>
              <w:rFonts w:ascii="Cambria Math" w:eastAsia="Times New Roman" w:hAnsi="Cambria Math"/>
              <w:color w:val="FF0000"/>
              <w:sz w:val="18"/>
              <w:szCs w:val="18"/>
              <w:lang w:eastAsia="ja-JP"/>
            </w:rPr>
            <m:t>AS</m:t>
          </m:r>
          <m:d>
            <m:dPr>
              <m:ctrlPr>
                <w:rPr>
                  <w:rFonts w:ascii="Cambria Math" w:eastAsia="Times New Roman" w:hAnsi="Cambria Math"/>
                  <w:i/>
                  <w:iCs/>
                  <w:color w:val="FF0000"/>
                  <w:sz w:val="18"/>
                  <w:szCs w:val="18"/>
                  <w:lang w:eastAsia="ja-JP"/>
                </w:rPr>
              </m:ctrlPr>
            </m:dPr>
            <m:e>
              <m:r>
                <w:rPr>
                  <w:rFonts w:ascii="Cambria Math" w:eastAsia="Times New Roman" w:hAnsi="Cambria Math"/>
                  <w:color w:val="FF0000"/>
                  <w:sz w:val="18"/>
                  <w:szCs w:val="18"/>
                  <w:lang w:eastAsia="ja-JP"/>
                </w:rPr>
                <m:t>x</m:t>
              </m:r>
            </m:e>
          </m:d>
          <m:r>
            <w:rPr>
              <w:rFonts w:ascii="Cambria Math" w:eastAsia="Times New Roman" w:hAnsi="Cambria Math"/>
              <w:color w:val="FF0000"/>
              <w:sz w:val="18"/>
              <w:szCs w:val="18"/>
              <w:lang w:eastAsia="ja-JP"/>
            </w:rPr>
            <m:t>=</m:t>
          </m:r>
          <m:rad>
            <m:radPr>
              <m:degHide m:val="1"/>
              <m:ctrlPr>
                <w:rPr>
                  <w:rFonts w:ascii="Cambria Math" w:eastAsia="Calibri" w:hAnsi="Cambria Math" w:cs="Calibri"/>
                  <w:i/>
                  <w:iCs/>
                  <w:color w:val="FF0000"/>
                  <w:lang w:eastAsia="ja-JP"/>
                  <w14:ligatures w14:val="standardContextual"/>
                </w:rPr>
              </m:ctrlPr>
            </m:radPr>
            <m:deg/>
            <m:e>
              <m:r>
                <w:rPr>
                  <w:rFonts w:ascii="Cambria Math" w:eastAsia="Times New Roman" w:hAnsi="Cambria Math"/>
                  <w:color w:val="FF0000"/>
                  <w:sz w:val="18"/>
                  <w:szCs w:val="18"/>
                  <w:lang w:eastAsia="ja-JP"/>
                </w:rPr>
                <m:t>-2ln</m:t>
              </m:r>
              <m:d>
                <m:dPr>
                  <m:ctrlPr>
                    <w:rPr>
                      <w:rFonts w:ascii="Cambria Math" w:eastAsia="Calibri" w:hAnsi="Cambria Math" w:cs="Calibri"/>
                      <w:i/>
                      <w:iCs/>
                      <w:color w:val="FF0000"/>
                      <w:lang w:eastAsia="ja-JP"/>
                      <w14:ligatures w14:val="standardContextual"/>
                    </w:rPr>
                  </m:ctrlPr>
                </m:dPr>
                <m:e>
                  <m:d>
                    <m:dPr>
                      <m:begChr m:val="|"/>
                      <m:endChr m:val="|"/>
                      <m:ctrlPr>
                        <w:rPr>
                          <w:rFonts w:ascii="Cambria Math" w:eastAsia="Calibri" w:hAnsi="Cambria Math" w:cs="Calibri"/>
                          <w:i/>
                          <w:iCs/>
                          <w:color w:val="FF0000"/>
                          <w:lang w:eastAsia="ja-JP"/>
                          <w14:ligatures w14:val="standardContextual"/>
                        </w:rPr>
                      </m:ctrlPr>
                    </m:dPr>
                    <m:e>
                      <m:f>
                        <m:fPr>
                          <m:ctrlPr>
                            <w:rPr>
                              <w:rFonts w:ascii="Cambria Math" w:eastAsia="Calibri" w:hAnsi="Cambria Math" w:cs="Calibri"/>
                              <w:i/>
                              <w:iCs/>
                              <w:color w:val="FF0000"/>
                              <w:lang w:eastAsia="ja-JP"/>
                              <w14:ligatures w14:val="standardContextual"/>
                            </w:rPr>
                          </m:ctrlPr>
                        </m:fPr>
                        <m:num>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m=1</m:t>
                                  </m:r>
                                </m:sub>
                                <m:sup>
                                  <m:r>
                                    <w:rPr>
                                      <w:rFonts w:ascii="Cambria Math" w:eastAsia="Times New Roman" w:hAnsi="Cambria Math"/>
                                      <w:color w:val="FF0000"/>
                                      <w:sz w:val="18"/>
                                      <w:szCs w:val="18"/>
                                      <w:lang w:eastAsia="ja-JP"/>
                                    </w:rPr>
                                    <m:t>M</m:t>
                                  </m:r>
                                </m:sup>
                                <m:e>
                                  <m:r>
                                    <w:rPr>
                                      <w:rFonts w:ascii="Cambria Math" w:eastAsia="Times New Roman" w:hAnsi="Cambria Math"/>
                                      <w:color w:val="FF0000"/>
                                      <w:sz w:val="18"/>
                                      <w:szCs w:val="18"/>
                                      <w:lang w:eastAsia="ja-JP"/>
                                    </w:rPr>
                                    <m:t>exp</m:t>
                                  </m:r>
                                  <m:d>
                                    <m:dPr>
                                      <m:ctrlPr>
                                        <w:rPr>
                                          <w:rFonts w:ascii="Cambria Math" w:eastAsia="Calibri" w:hAnsi="Cambria Math" w:cs="Calibri"/>
                                          <w:i/>
                                          <w:iCs/>
                                          <w:color w:val="FF0000"/>
                                          <w:lang w:eastAsia="ja-JP"/>
                                          <w14:ligatures w14:val="standardContextual"/>
                                        </w:rPr>
                                      </m:ctrlPr>
                                    </m:dPr>
                                    <m:e>
                                      <m:r>
                                        <w:rPr>
                                          <w:rFonts w:ascii="Cambria Math" w:eastAsia="Times New Roman" w:hAnsi="Cambria Math"/>
                                          <w:color w:val="FF0000"/>
                                          <w:sz w:val="18"/>
                                          <w:szCs w:val="18"/>
                                          <w:lang w:eastAsia="ja-JP"/>
                                        </w:rPr>
                                        <m:t>j</m:t>
                                      </m:r>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x</m:t>
                                          </m:r>
                                          <m:r>
                                            <w:rPr>
                                              <w:rFonts w:ascii="Cambria Math" w:hAnsi="Cambria Math"/>
                                              <w:color w:val="FF0000"/>
                                              <w:sz w:val="18"/>
                                              <w:szCs w:val="18"/>
                                              <w:lang w:val="en-US" w:eastAsia="zh-CN"/>
                                            </w:rPr>
                                            <m:t>(</m:t>
                                          </m:r>
                                          <m:r>
                                            <w:rPr>
                                              <w:rFonts w:ascii="Cambria Math" w:eastAsia="Times New Roman" w:hAnsi="Cambria Math"/>
                                              <w:color w:val="FF0000"/>
                                              <w:sz w:val="18"/>
                                              <w:szCs w:val="18"/>
                                              <w:lang w:eastAsia="ja-JP"/>
                                            </w:rPr>
                                            <m:t>ϕ</m:t>
                                          </m:r>
                                        </m:e>
                                        <m:sub>
                                          <m:r>
                                            <w:rPr>
                                              <w:rFonts w:ascii="Cambria Math" w:eastAsia="Times New Roman" w:hAnsi="Cambria Math"/>
                                              <w:color w:val="FF0000"/>
                                              <w:sz w:val="18"/>
                                              <w:szCs w:val="18"/>
                                              <w:lang w:eastAsia="ja-JP"/>
                                            </w:rPr>
                                            <m:t>n,m</m:t>
                                          </m:r>
                                        </m:sub>
                                      </m:sSub>
                                      <m:r>
                                        <w:rPr>
                                          <w:rFonts w:ascii="Cambria Math" w:hAnsi="Cambria Math" w:cs="Calibri"/>
                                          <w:color w:val="FF0000"/>
                                          <w:lang w:val="en-US" w:eastAsia="zh-CN"/>
                                          <w14:ligatures w14:val="standardContextual"/>
                                        </w:rPr>
                                        <m:t>+</m:t>
                                      </m:r>
                                      <m:sSub>
                                        <m:sSubPr>
                                          <m:ctrlPr>
                                            <w:rPr>
                                              <w:rFonts w:ascii="Cambria Math" w:hAnsi="Cambria Math" w:cs="Calibri"/>
                                              <w:i/>
                                              <w:iCs/>
                                              <w:color w:val="FF0000"/>
                                              <w:lang w:val="en-US" w:eastAsia="zh-CN"/>
                                              <w14:ligatures w14:val="standardContextual"/>
                                            </w:rPr>
                                          </m:ctrlPr>
                                        </m:sSubPr>
                                        <m:e>
                                          <m:r>
                                            <w:rPr>
                                              <w:rFonts w:ascii="Cambria Math" w:hAnsi="Cambria Math" w:cs="Calibri"/>
                                              <w:color w:val="FF0000"/>
                                              <w:lang w:val="en-US"/>
                                              <w14:ligatures w14:val="standardContextual"/>
                                            </w:rPr>
                                            <m:t>θ</m:t>
                                          </m:r>
                                        </m:e>
                                        <m:sub>
                                          <m:r>
                                            <w:rPr>
                                              <w:rFonts w:ascii="Cambria Math" w:hAnsi="Cambria Math" w:cs="Calibri"/>
                                              <w:color w:val="FF0000"/>
                                              <w:lang w:val="en-US" w:eastAsia="zh-CN"/>
                                              <w14:ligatures w14:val="standardContextual"/>
                                            </w:rPr>
                                            <m:t>n,m</m:t>
                                          </m:r>
                                        </m:sub>
                                      </m:sSub>
                                      <m:r>
                                        <w:rPr>
                                          <w:rFonts w:ascii="Cambria Math" w:hAnsi="Cambria Math" w:cs="Calibri"/>
                                          <w:color w:val="FF0000"/>
                                          <w:lang w:val="en-US" w:eastAsia="zh-CN"/>
                                          <w14:ligatures w14:val="standardContextual"/>
                                        </w:rPr>
                                        <m:t>)</m:t>
                                      </m:r>
                                    </m:e>
                                  </m:d>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m:t>
                                      </m:r>
                                    </m:sub>
                                  </m:sSub>
                                </m:e>
                              </m:nary>
                            </m:e>
                          </m:nary>
                        </m:num>
                        <m:den>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m=1</m:t>
                                  </m:r>
                                </m:sub>
                                <m:sup>
                                  <m:r>
                                    <w:rPr>
                                      <w:rFonts w:ascii="Cambria Math" w:eastAsia="Times New Roman" w:hAnsi="Cambria Math"/>
                                      <w:color w:val="FF0000"/>
                                      <w:sz w:val="18"/>
                                      <w:szCs w:val="18"/>
                                      <w:lang w:eastAsia="ja-JP"/>
                                    </w:rPr>
                                    <m:t>M</m:t>
                                  </m:r>
                                </m:sup>
                                <m:e>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m:t>
                                      </m:r>
                                    </m:sub>
                                  </m:sSub>
                                </m:e>
                              </m:nary>
                            </m:e>
                          </m:nary>
                        </m:den>
                      </m:f>
                    </m:e>
                  </m:d>
                </m:e>
              </m:d>
            </m:e>
          </m:rad>
        </m:oMath>
      </m:oMathPara>
    </w:p>
    <w:p w:rsidR="00212C60" w:rsidRDefault="00D74B0E">
      <w:pPr>
        <w:overflowPunct w:val="0"/>
        <w:autoSpaceDE w:val="0"/>
        <w:autoSpaceDN w:val="0"/>
        <w:adjustRightInd w:val="0"/>
        <w:snapToGrid/>
        <w:spacing w:after="180"/>
        <w:jc w:val="center"/>
        <w:textAlignment w:val="baseline"/>
        <w:rPr>
          <w:color w:val="FF0000"/>
          <w:lang w:val="en-US"/>
        </w:rPr>
      </w:pPr>
      <m:oMathPara>
        <m:oMath>
          <m:sSub>
            <m:sSubPr>
              <m:ctrlPr>
                <w:rPr>
                  <w:rFonts w:ascii="Cambria Math" w:hAnsi="Cambria Math"/>
                  <w:i/>
                  <w:iCs/>
                  <w:color w:val="FF0000"/>
                  <w:lang w:val="en-US"/>
                </w:rPr>
              </m:ctrlPr>
            </m:sSubPr>
            <m:e>
              <m:r>
                <w:rPr>
                  <w:rFonts w:ascii="Cambria Math" w:hAnsi="Cambria Math"/>
                  <w:color w:val="FF0000"/>
                  <w:lang w:val="en-US"/>
                </w:rPr>
                <m:t>θ</m:t>
              </m:r>
            </m:e>
            <m:sub>
              <m:r>
                <w:rPr>
                  <w:rFonts w:ascii="Cambria Math" w:hAnsi="Cambria Math"/>
                  <w:color w:val="FF0000"/>
                  <w:lang w:val="en-US" w:eastAsia="zh-CN"/>
                </w:rPr>
                <m:t>n,m</m:t>
              </m:r>
            </m:sub>
          </m:sSub>
          <m:r>
            <w:rPr>
              <w:rFonts w:ascii="Cambria Math" w:hAnsi="Cambria Math"/>
              <w:color w:val="FF0000"/>
              <w:lang w:val="en-US" w:eastAsia="zh-CN"/>
            </w:rPr>
            <m:t>=WrapTo180</m:t>
          </m:r>
          <m:d>
            <m:dPr>
              <m:ctrlPr>
                <w:rPr>
                  <w:rFonts w:ascii="Cambria Math" w:hAnsi="Cambria Math"/>
                  <w:i/>
                  <w:iCs/>
                  <w:color w:val="FF0000"/>
                  <w:lang w:val="en-US" w:eastAsia="zh-CN"/>
                </w:rPr>
              </m:ctrlPr>
            </m:dPr>
            <m:e>
              <m:sSub>
                <m:sSubPr>
                  <m:ctrlPr>
                    <w:rPr>
                      <w:rFonts w:ascii="Cambria Math" w:hAnsi="Cambria Math"/>
                      <w:i/>
                      <w:iCs/>
                      <w:color w:val="FF0000"/>
                      <w:lang w:val="en-US" w:eastAsia="zh-CN"/>
                    </w:rPr>
                  </m:ctrlPr>
                </m:sSubPr>
                <m:e>
                  <m:r>
                    <w:rPr>
                      <w:rFonts w:ascii="Cambria Math" w:hAnsi="Cambria Math"/>
                      <w:color w:val="FF0000"/>
                      <w:lang w:val="en-US"/>
                    </w:rPr>
                    <m:t>ϕ</m:t>
                  </m:r>
                </m:e>
                <m:sub>
                  <m:r>
                    <w:rPr>
                      <w:rFonts w:ascii="Cambria Math" w:hAnsi="Cambria Math"/>
                      <w:color w:val="FF0000"/>
                      <w:lang w:val="en-US" w:eastAsia="zh-CN"/>
                    </w:rPr>
                    <m:t>n,model</m:t>
                  </m:r>
                </m:sub>
              </m:sSub>
              <m:r>
                <w:rPr>
                  <w:rFonts w:ascii="Cambria Math" w:hAnsi="Cambria Math"/>
                  <w:color w:val="FF0000"/>
                  <w:lang w:val="en-US" w:eastAsia="zh-CN"/>
                </w:rPr>
                <m:t>-</m:t>
              </m:r>
              <m:sSub>
                <m:sSubPr>
                  <m:ctrlPr>
                    <w:rPr>
                      <w:rFonts w:ascii="Cambria Math" w:hAnsi="Cambria Math"/>
                      <w:i/>
                      <w:iCs/>
                      <w:color w:val="FF0000"/>
                      <w:lang w:val="en-US" w:eastAsia="zh-CN"/>
                    </w:rPr>
                  </m:ctrlPr>
                </m:sSubPr>
                <m:e>
                  <m:r>
                    <w:rPr>
                      <w:rFonts w:ascii="Cambria Math" w:hAnsi="Cambria Math"/>
                      <w:color w:val="FF0000"/>
                      <w:lang w:val="en-US"/>
                    </w:rPr>
                    <m:t>μ</m:t>
                  </m:r>
                </m:e>
                <m:sub>
                  <m:r>
                    <w:rPr>
                      <w:rFonts w:ascii="Cambria Math" w:hAnsi="Cambria Math"/>
                      <w:color w:val="FF0000"/>
                      <w:lang w:val="en-US"/>
                    </w:rPr>
                    <m:t>ϕ</m:t>
                  </m:r>
                  <m:r>
                    <w:rPr>
                      <w:rFonts w:ascii="Cambria Math" w:hAnsi="Cambria Math"/>
                      <w:color w:val="FF0000"/>
                      <w:lang w:val="en-US" w:eastAsia="zh-CN"/>
                    </w:rPr>
                    <m:t>,model</m:t>
                  </m:r>
                </m:sub>
              </m:sSub>
            </m:e>
          </m:d>
          <m:r>
            <w:rPr>
              <w:rFonts w:ascii="Cambria Math" w:hAnsi="Cambria Math"/>
              <w:color w:val="FF0000"/>
              <w:lang w:val="en-US" w:eastAsia="zh-CN"/>
            </w:rPr>
            <m:t>-</m:t>
          </m:r>
          <m:d>
            <m:dPr>
              <m:ctrlPr>
                <w:rPr>
                  <w:rFonts w:ascii="Cambria Math" w:hAnsi="Cambria Math"/>
                  <w:i/>
                  <w:iCs/>
                  <w:color w:val="FF0000"/>
                  <w:lang w:val="en-US" w:eastAsia="zh-CN"/>
                </w:rPr>
              </m:ctrlPr>
            </m:dPr>
            <m:e>
              <m:sSub>
                <m:sSubPr>
                  <m:ctrlPr>
                    <w:rPr>
                      <w:rFonts w:ascii="Cambria Math" w:hAnsi="Cambria Math"/>
                      <w:i/>
                      <w:iCs/>
                      <w:color w:val="FF0000"/>
                      <w:lang w:val="en-US" w:eastAsia="zh-CN"/>
                    </w:rPr>
                  </m:ctrlPr>
                </m:sSubPr>
                <m:e>
                  <m:r>
                    <w:rPr>
                      <w:rFonts w:ascii="Cambria Math" w:hAnsi="Cambria Math"/>
                      <w:color w:val="FF0000"/>
                      <w:lang w:val="en-US"/>
                    </w:rPr>
                    <m:t>ϕ</m:t>
                  </m:r>
                </m:e>
                <m:sub>
                  <m:r>
                    <w:rPr>
                      <w:rFonts w:ascii="Cambria Math" w:hAnsi="Cambria Math"/>
                      <w:color w:val="FF0000"/>
                      <w:lang w:val="en-US" w:eastAsia="zh-CN"/>
                    </w:rPr>
                    <m:t>n,model</m:t>
                  </m:r>
                </m:sub>
              </m:sSub>
              <m:r>
                <w:rPr>
                  <w:rFonts w:ascii="Cambria Math" w:hAnsi="Cambria Math"/>
                  <w:color w:val="FF0000"/>
                  <w:lang w:val="en-US" w:eastAsia="zh-CN"/>
                </w:rPr>
                <m:t>-</m:t>
              </m:r>
              <m:sSub>
                <m:sSubPr>
                  <m:ctrlPr>
                    <w:rPr>
                      <w:rFonts w:ascii="Cambria Math" w:hAnsi="Cambria Math"/>
                      <w:i/>
                      <w:iCs/>
                      <w:color w:val="FF0000"/>
                      <w:lang w:val="en-US" w:eastAsia="zh-CN"/>
                    </w:rPr>
                  </m:ctrlPr>
                </m:sSubPr>
                <m:e>
                  <m:r>
                    <w:rPr>
                      <w:rFonts w:ascii="Cambria Math" w:hAnsi="Cambria Math"/>
                      <w:color w:val="FF0000"/>
                      <w:lang w:val="en-US"/>
                    </w:rPr>
                    <m:t>μ</m:t>
                  </m:r>
                </m:e>
                <m:sub>
                  <m:r>
                    <w:rPr>
                      <w:rFonts w:ascii="Cambria Math" w:hAnsi="Cambria Math"/>
                      <w:color w:val="FF0000"/>
                      <w:lang w:val="en-US"/>
                    </w:rPr>
                    <m:t>ϕ</m:t>
                  </m:r>
                  <m:r>
                    <w:rPr>
                      <w:rFonts w:ascii="Cambria Math" w:hAnsi="Cambria Math"/>
                      <w:color w:val="FF0000"/>
                      <w:lang w:val="en-US" w:eastAsia="zh-CN"/>
                    </w:rPr>
                    <m:t>,model</m:t>
                  </m:r>
                </m:sub>
              </m:sSub>
            </m:e>
          </m:d>
        </m:oMath>
      </m:oMathPara>
    </w:p>
    <w:p w:rsidR="00212C60" w:rsidRDefault="00680FC8">
      <w:pPr>
        <w:keepLines/>
        <w:tabs>
          <w:tab w:val="center" w:pos="4820"/>
          <w:tab w:val="right" w:pos="9072"/>
        </w:tabs>
        <w:overflowPunct w:val="0"/>
        <w:autoSpaceDE w:val="0"/>
        <w:autoSpaceDN w:val="0"/>
        <w:adjustRightInd w:val="0"/>
        <w:spacing w:after="180"/>
        <w:textAlignment w:val="baseline"/>
        <w:rPr>
          <w:strike/>
          <w:lang w:val="en-US" w:eastAsia="ko-KR"/>
        </w:rPr>
      </w:pPr>
      <w:r>
        <w:rPr>
          <w:lang w:val="en-US" w:eastAsia="ko-KR"/>
        </w:rPr>
        <w:tab/>
      </w:r>
      <w:r>
        <w:rPr>
          <w:strike/>
          <w:color w:val="FF0000"/>
          <w:position w:val="-30"/>
          <w:lang w:val="en-US" w:eastAsia="ko-KR"/>
        </w:rPr>
        <w:object w:dxaOrig="4185" w:dyaOrig="720">
          <v:shape id="_x0000_i1026" type="#_x0000_t75" style="width:210.85pt;height:36pt" o:ole="">
            <v:imagedata r:id="rId22" o:title=""/>
          </v:shape>
          <o:OLEObject Type="Embed" ProgID="Equation.3" ShapeID="_x0000_i1026" DrawAspect="Content" ObjectID="_1760537469" r:id="rId23"/>
        </w:object>
      </w:r>
      <w:r>
        <w:rPr>
          <w:strike/>
          <w:color w:val="FF0000"/>
          <w:lang w:val="en-US" w:eastAsia="ko-KR"/>
        </w:rPr>
        <w:tab/>
        <w:t>(7.7-5)</w:t>
      </w:r>
    </w:p>
    <w:p w:rsidR="00212C60" w:rsidRDefault="00680FC8">
      <w:pPr>
        <w:overflowPunct w:val="0"/>
        <w:autoSpaceDE w:val="0"/>
        <w:autoSpaceDN w:val="0"/>
        <w:adjustRightInd w:val="0"/>
        <w:textAlignment w:val="baseline"/>
        <w:rPr>
          <w:lang w:val="en-US" w:eastAsia="ko-KR"/>
        </w:rPr>
      </w:pPr>
      <w:r>
        <w:rPr>
          <w:lang w:val="en-US" w:eastAsia="ko-KR"/>
        </w:rPr>
        <w:t>in which</w:t>
      </w:r>
      <w:r>
        <w:rPr>
          <w:rFonts w:hint="eastAsia"/>
          <w:lang w:val="en-US" w:eastAsia="ko-KR"/>
        </w:rPr>
        <w:t>:</w:t>
      </w:r>
    </w:p>
    <w:p w:rsidR="00212C60" w:rsidRDefault="00D74B0E" w:rsidP="00845589">
      <w:pPr>
        <w:overflowPunct w:val="0"/>
        <w:autoSpaceDE w:val="0"/>
        <w:autoSpaceDN w:val="0"/>
        <w:adjustRightInd w:val="0"/>
        <w:spacing w:after="180"/>
        <w:ind w:left="568" w:hanging="284"/>
        <w:textAlignment w:val="baseline"/>
        <w:rPr>
          <w:lang w:val="en-US" w:eastAsia="ko-KR"/>
        </w:rPr>
      </w:pPr>
      <m:oMath>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oMath>
      <w:r w:rsidR="00680FC8">
        <w:rPr>
          <w:lang w:val="en-US" w:eastAsia="ko-KR"/>
        </w:rPr>
        <w:fldChar w:fldCharType="begin"/>
      </w:r>
      <w:r w:rsidR="00680FC8">
        <w:rPr>
          <w:lang w:val="en-US" w:eastAsia="ko-KR"/>
        </w:rPr>
        <w:instrText xml:space="preserve"> QUOTE </w:instrText>
      </w:r>
      <w:r w:rsidR="004C35F8">
        <w:rPr>
          <w:lang w:val="en-US" w:eastAsia="ko-KR"/>
        </w:rPr>
        <w:pict>
          <v:shape id="_x0000_i1027" type="#_x0000_t75" style="width:20.55pt;height:15.45pt" equationxml="&lt;">
            <v:imagedata r:id="rId24" o:title="" chromakey="white"/>
          </v:shape>
        </w:pict>
      </w:r>
      <w:r w:rsidR="00680FC8">
        <w:rPr>
          <w:lang w:val="en-US" w:eastAsia="ko-KR"/>
        </w:rPr>
        <w:instrText xml:space="preserve"> </w:instrText>
      </w:r>
      <w:r w:rsidR="00680FC8">
        <w:rPr>
          <w:lang w:val="en-US" w:eastAsia="ko-KR"/>
        </w:rPr>
        <w:fldChar w:fldCharType="end"/>
      </w:r>
      <w:r w:rsidR="00845589">
        <w:rPr>
          <w:lang w:val="en-US" w:eastAsia="ko-KR"/>
        </w:rPr>
        <w:t xml:space="preserve"> </w:t>
      </w:r>
      <w:r w:rsidR="00680FC8">
        <w:rPr>
          <w:lang w:val="en-US" w:eastAsia="ko-KR"/>
        </w:rPr>
        <w:t xml:space="preserve">is the tabulated CDL </w:t>
      </w:r>
      <w:r w:rsidR="00680FC8">
        <w:rPr>
          <w:lang w:val="en-US"/>
        </w:rPr>
        <w:t xml:space="preserve">ray </w:t>
      </w:r>
      <w:r w:rsidR="00680FC8">
        <w:rPr>
          <w:lang w:val="en-US" w:eastAsia="ko-KR"/>
        </w:rPr>
        <w:t>angle</w:t>
      </w:r>
    </w:p>
    <w:p w:rsidR="00212C60" w:rsidRDefault="00845589">
      <w:pPr>
        <w:overflowPunct w:val="0"/>
        <w:autoSpaceDE w:val="0"/>
        <w:autoSpaceDN w:val="0"/>
        <w:adjustRightInd w:val="0"/>
        <w:spacing w:after="180"/>
        <w:ind w:left="568" w:hanging="284"/>
        <w:textAlignment w:val="baseline"/>
        <w:rPr>
          <w:lang w:val="en-US"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oMath>
      <w:r>
        <w:rPr>
          <w:lang w:val="en-US" w:eastAsia="ko-KR"/>
        </w:rPr>
        <w:t xml:space="preserve"> </w:t>
      </w:r>
      <w:r w:rsidR="00680FC8">
        <w:rPr>
          <w:lang w:val="en-US" w:eastAsia="ko-KR"/>
        </w:rPr>
        <w:t>is the rms angular spread of the tabulated CDL including the offset ray angles, calculated using the angular spread definition in Annex A</w:t>
      </w:r>
    </w:p>
    <w:p w:rsidR="00212C60" w:rsidRDefault="00D74B0E">
      <w:pPr>
        <w:overflowPunct w:val="0"/>
        <w:autoSpaceDE w:val="0"/>
        <w:autoSpaceDN w:val="0"/>
        <w:adjustRightInd w:val="0"/>
        <w:spacing w:after="180"/>
        <w:ind w:left="568" w:hanging="284"/>
        <w:textAlignment w:val="baseline"/>
        <w:rPr>
          <w:lang w:val="en-US" w:eastAsia="ko-KR"/>
        </w:rPr>
      </w:pPr>
      <m:oMath>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r>
          <w:rPr>
            <w:rFonts w:ascii="Cambria Math" w:hAnsi="Cambria Math"/>
            <w:color w:val="FF0000"/>
            <w:lang w:val="en-US" w:eastAsia="zh-CN"/>
          </w:rPr>
          <m:t xml:space="preserve"> </m:t>
        </m:r>
      </m:oMath>
      <w:r w:rsidR="00680FC8">
        <w:rPr>
          <w:lang w:val="en-US" w:eastAsia="ko-KR"/>
        </w:rPr>
        <w:t xml:space="preserve">is the mean angle of the tabulated CDL, calculated using the definition in Annex </w:t>
      </w:r>
      <w:proofErr w:type="gramStart"/>
      <w:r w:rsidR="00680FC8">
        <w:rPr>
          <w:lang w:val="en-US" w:eastAsia="ko-KR"/>
        </w:rPr>
        <w:t>A</w:t>
      </w:r>
      <w:proofErr w:type="gramEnd"/>
    </w:p>
    <w:p w:rsidR="00212C60" w:rsidRDefault="00D74B0E">
      <w:pPr>
        <w:overflowPunct w:val="0"/>
        <w:autoSpaceDE w:val="0"/>
        <w:autoSpaceDN w:val="0"/>
        <w:adjustRightInd w:val="0"/>
        <w:spacing w:after="180"/>
        <w:ind w:left="568" w:hanging="284"/>
        <w:textAlignment w:val="baseline"/>
        <w:rPr>
          <w:color w:val="FF0000"/>
          <w:u w:val="single"/>
          <w:lang w:val="en-US" w:eastAsia="ko-KR"/>
        </w:rPr>
      </w:pPr>
      <m:oMath>
        <m:sSub>
          <m:sSubPr>
            <m:ctrlPr>
              <w:rPr>
                <w:rFonts w:ascii="Cambria Math" w:hAnsi="Cambria Math"/>
                <w:i/>
                <w:color w:val="FF0000"/>
                <w:sz w:val="22"/>
                <w:szCs w:val="24"/>
              </w:rPr>
            </m:ctrlPr>
          </m:sSubPr>
          <m:e>
            <m:r>
              <w:rPr>
                <w:rFonts w:ascii="Cambria Math" w:hAnsi="Cambria Math"/>
                <w:color w:val="FF0000"/>
                <w:sz w:val="22"/>
                <w:szCs w:val="24"/>
              </w:rPr>
              <m:t>μ</m:t>
            </m:r>
          </m:e>
          <m:sub>
            <m:r>
              <w:rPr>
                <w:rFonts w:ascii="Cambria Math" w:hAnsi="Cambria Math"/>
                <w:color w:val="FF0000"/>
                <w:sz w:val="22"/>
                <w:szCs w:val="24"/>
              </w:rPr>
              <m:t>ϕ,intermediate</m:t>
            </m:r>
          </m:sub>
        </m:sSub>
      </m:oMath>
      <w:r w:rsidR="00680FC8">
        <w:rPr>
          <w:color w:val="FF0000"/>
          <w:u w:val="single"/>
          <w:lang w:val="en-US" w:eastAsia="ko-KR"/>
        </w:rPr>
        <w:t xml:space="preserve"> is the mean angle of the intermediate ray angles, calculated using the definition in Annex </w:t>
      </w:r>
      <w:proofErr w:type="gramStart"/>
      <w:r w:rsidR="00680FC8">
        <w:rPr>
          <w:color w:val="FF0000"/>
          <w:u w:val="single"/>
          <w:lang w:val="en-US" w:eastAsia="ko-KR"/>
        </w:rPr>
        <w:t>A</w:t>
      </w:r>
      <w:proofErr w:type="gramEnd"/>
    </w:p>
    <w:p w:rsidR="00212C60" w:rsidRDefault="00D74B0E">
      <w:pPr>
        <w:overflowPunct w:val="0"/>
        <w:autoSpaceDE w:val="0"/>
        <w:autoSpaceDN w:val="0"/>
        <w:adjustRightInd w:val="0"/>
        <w:spacing w:after="180"/>
        <w:ind w:left="568" w:hanging="284"/>
        <w:textAlignment w:val="baseline"/>
        <w:rPr>
          <w:lang w:val="en-US" w:eastAsia="ko-KR"/>
        </w:rPr>
      </w:pPr>
      <m:oMath>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845589">
        <w:rPr>
          <w:lang w:val="en-US" w:eastAsia="ko-KR"/>
        </w:rPr>
        <w:t xml:space="preserve"> </w:t>
      </w:r>
      <w:r w:rsidR="00680FC8">
        <w:rPr>
          <w:lang w:val="en-US" w:eastAsia="ko-KR"/>
        </w:rPr>
        <w:t xml:space="preserve">is the desired mean </w:t>
      </w:r>
      <w:proofErr w:type="gramStart"/>
      <w:r w:rsidR="00680FC8">
        <w:rPr>
          <w:lang w:val="en-US" w:eastAsia="ko-KR"/>
        </w:rPr>
        <w:t>angle</w:t>
      </w:r>
      <w:proofErr w:type="gramEnd"/>
    </w:p>
    <w:p w:rsidR="00212C60" w:rsidRDefault="00845589">
      <w:pPr>
        <w:overflowPunct w:val="0"/>
        <w:autoSpaceDE w:val="0"/>
        <w:autoSpaceDN w:val="0"/>
        <w:adjustRightInd w:val="0"/>
        <w:spacing w:after="180"/>
        <w:ind w:left="568" w:hanging="284"/>
        <w:textAlignment w:val="baseline"/>
        <w:rPr>
          <w:lang w:val="en-US"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lang w:val="en-US" w:eastAsia="ko-KR"/>
        </w:rPr>
        <w:t xml:space="preserve"> </w:t>
      </w:r>
      <w:r w:rsidR="00680FC8">
        <w:rPr>
          <w:lang w:val="en-US" w:eastAsia="ko-KR"/>
        </w:rPr>
        <w:t>is the desired rms angular spread</w:t>
      </w:r>
    </w:p>
    <w:p w:rsidR="00212C60" w:rsidRDefault="00D74B0E">
      <w:pPr>
        <w:overflowPunct w:val="0"/>
        <w:autoSpaceDE w:val="0"/>
        <w:autoSpaceDN w:val="0"/>
        <w:adjustRightInd w:val="0"/>
        <w:spacing w:after="180"/>
        <w:ind w:left="568" w:hanging="284"/>
        <w:textAlignment w:val="baseline"/>
        <w:rPr>
          <w:lang w:val="en-US" w:eastAsia="ko-KR"/>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color w:val="FF0000"/>
          </w:rPr>
          <m:t xml:space="preserve"> </m:t>
        </m:r>
      </m:oMath>
      <w:r w:rsidR="00680FC8">
        <w:rPr>
          <w:lang w:val="en-US" w:eastAsia="ko-KR"/>
        </w:rPr>
        <w:t>is the resulting scaled ray angle</w:t>
      </w:r>
    </w:p>
    <w:p w:rsidR="00212C60" w:rsidRDefault="00680FC8">
      <w:pPr>
        <w:overflowPunct w:val="0"/>
        <w:autoSpaceDE w:val="0"/>
        <w:autoSpaceDN w:val="0"/>
        <w:adjustRightInd w:val="0"/>
        <w:spacing w:after="180"/>
        <w:ind w:left="568" w:hanging="284"/>
        <w:textAlignment w:val="baseline"/>
        <w:rPr>
          <w:color w:val="FF0000"/>
          <w:u w:val="single"/>
          <w:lang w:val="en-US" w:eastAsia="ko-KR"/>
        </w:rPr>
      </w:pPr>
      <m:oMath>
        <m:r>
          <w:rPr>
            <w:rFonts w:ascii="Cambria Math" w:hAnsi="Cambria Math"/>
            <w:color w:val="FF0000"/>
            <w:sz w:val="22"/>
            <w:szCs w:val="24"/>
          </w:rPr>
          <m:t>WrapTo180(⋅)</m:t>
        </m:r>
      </m:oMath>
      <w:r>
        <w:rPr>
          <w:iCs/>
          <w:color w:val="FF0000"/>
          <w:sz w:val="22"/>
          <w:szCs w:val="24"/>
        </w:rPr>
        <w:t xml:space="preserve"> </w:t>
      </w:r>
      <w:r>
        <w:rPr>
          <w:color w:val="FF0000"/>
          <w:u w:val="single"/>
          <w:lang w:val="en-US" w:eastAsia="ko-KR"/>
        </w:rPr>
        <w:t>is a function which wraps an azimuth angle to the interval [-180, 180].</w:t>
      </w:r>
    </w:p>
    <w:p w:rsidR="00212C60" w:rsidRDefault="00680FC8">
      <w:pPr>
        <w:overflowPunct w:val="0"/>
        <w:autoSpaceDE w:val="0"/>
        <w:autoSpaceDN w:val="0"/>
        <w:adjustRightInd w:val="0"/>
        <w:textAlignment w:val="baseline"/>
        <w:rPr>
          <w:lang w:val="en-US" w:eastAsia="ko-KR"/>
        </w:rPr>
      </w:pPr>
      <w:r>
        <w:rPr>
          <w:lang w:val="en-US" w:eastAsia="ko-KR"/>
        </w:rPr>
        <w:t>The angular scaling is applied on the ray angles including offsets from the tabulated cluster angles. Typical angular spreads for different scenarios can be obtained from the system-level model</w:t>
      </w:r>
      <w:r>
        <w:rPr>
          <w:rFonts w:hint="eastAsia"/>
          <w:lang w:val="en-US" w:eastAsia="ko-KR"/>
        </w:rPr>
        <w:t>.</w:t>
      </w:r>
    </w:p>
    <w:p w:rsidR="00212C60" w:rsidRDefault="00680FC8">
      <w:pPr>
        <w:overflowPunct w:val="0"/>
        <w:autoSpaceDE w:val="0"/>
        <w:autoSpaceDN w:val="0"/>
        <w:adjustRightInd w:val="0"/>
        <w:textAlignment w:val="baseline"/>
        <w:rPr>
          <w:lang w:val="en-US" w:eastAsia="ko-KR"/>
        </w:rPr>
      </w:pPr>
      <w:r>
        <w:rPr>
          <w:rFonts w:hint="eastAsia"/>
          <w:lang w:val="en-US" w:eastAsia="ko-KR"/>
        </w:rPr>
        <w:t>E</w:t>
      </w:r>
      <w:r>
        <w:rPr>
          <w:lang w:val="en-US" w:eastAsia="ko-KR"/>
        </w:rPr>
        <w:t xml:space="preserve">xample scaling values </w:t>
      </w:r>
      <w:r>
        <w:rPr>
          <w:rFonts w:hint="eastAsia"/>
          <w:lang w:val="en-US" w:eastAsia="ko-KR"/>
        </w:rPr>
        <w:t>are:</w:t>
      </w:r>
      <w:r>
        <w:rPr>
          <w:lang w:val="en-US" w:eastAsia="ko-KR"/>
        </w:rPr>
        <w:t xml:space="preserve"> </w:t>
      </w:r>
    </w:p>
    <w:p w:rsidR="00212C60" w:rsidRDefault="00680FC8">
      <w:pPr>
        <w:overflowPunct w:val="0"/>
        <w:autoSpaceDE w:val="0"/>
        <w:autoSpaceDN w:val="0"/>
        <w:adjustRightInd w:val="0"/>
        <w:spacing w:after="180"/>
        <w:ind w:left="568" w:hanging="284"/>
        <w:textAlignment w:val="baseline"/>
        <w:rPr>
          <w:lang w:val="en-US" w:eastAsia="ko-KR"/>
        </w:rPr>
      </w:pPr>
      <w:r>
        <w:rPr>
          <w:lang w:val="en-US" w:eastAsia="ko-KR"/>
        </w:rPr>
        <w:t>-</w:t>
      </w:r>
      <w:r>
        <w:rPr>
          <w:lang w:val="en-US" w:eastAsia="ko-KR"/>
        </w:rPr>
        <w:tab/>
        <w:t>AOD spread (ASD) for each CDL model</w:t>
      </w:r>
      <w:r>
        <w:rPr>
          <w:rFonts w:hint="eastAsia"/>
          <w:lang w:val="en-US" w:eastAsia="ko-KR"/>
        </w:rPr>
        <w:t>:</w:t>
      </w:r>
      <w:r>
        <w:rPr>
          <w:lang w:val="en-US" w:eastAsia="ko-KR"/>
        </w:rPr>
        <w:t xml:space="preserve"> {5, 10, 15, 25} degrees. </w:t>
      </w:r>
    </w:p>
    <w:p w:rsidR="00212C60" w:rsidRDefault="00680FC8">
      <w:pPr>
        <w:overflowPunct w:val="0"/>
        <w:autoSpaceDE w:val="0"/>
        <w:autoSpaceDN w:val="0"/>
        <w:adjustRightInd w:val="0"/>
        <w:spacing w:after="180"/>
        <w:ind w:left="568" w:hanging="284"/>
        <w:textAlignment w:val="baseline"/>
        <w:rPr>
          <w:lang w:val="en-US" w:eastAsia="ko-KR"/>
        </w:rPr>
      </w:pPr>
      <w:r>
        <w:rPr>
          <w:lang w:val="en-US" w:eastAsia="ko-KR"/>
        </w:rPr>
        <w:t>-</w:t>
      </w:r>
      <w:r>
        <w:rPr>
          <w:lang w:val="en-US" w:eastAsia="ko-KR"/>
        </w:rPr>
        <w:tab/>
        <w:t xml:space="preserve">AOA spread (ASA) for each CDL model: {30, 45, 60} degrees. </w:t>
      </w:r>
    </w:p>
    <w:p w:rsidR="00212C60" w:rsidRDefault="00680FC8">
      <w:pPr>
        <w:overflowPunct w:val="0"/>
        <w:autoSpaceDE w:val="0"/>
        <w:autoSpaceDN w:val="0"/>
        <w:adjustRightInd w:val="0"/>
        <w:spacing w:after="180"/>
        <w:ind w:left="568" w:hanging="284"/>
        <w:textAlignment w:val="baseline"/>
        <w:rPr>
          <w:lang w:val="en-US" w:eastAsia="ko-KR"/>
        </w:rPr>
      </w:pPr>
      <w:r>
        <w:rPr>
          <w:lang w:val="en-US" w:eastAsia="ko-KR"/>
        </w:rPr>
        <w:t>-</w:t>
      </w:r>
      <w:r>
        <w:rPr>
          <w:lang w:val="en-US" w:eastAsia="ko-KR"/>
        </w:rPr>
        <w:tab/>
        <w:t>ZOA spread (ZSA) for each CDL model: {5, 10, 15} degrees.</w:t>
      </w:r>
    </w:p>
    <w:p w:rsidR="00212C60" w:rsidRDefault="00680FC8">
      <w:pPr>
        <w:overflowPunct w:val="0"/>
        <w:autoSpaceDE w:val="0"/>
        <w:autoSpaceDN w:val="0"/>
        <w:adjustRightInd w:val="0"/>
        <w:spacing w:after="180"/>
        <w:ind w:left="568" w:hanging="284"/>
        <w:textAlignment w:val="baseline"/>
        <w:rPr>
          <w:lang w:val="en-US" w:eastAsia="ko-KR"/>
        </w:rPr>
      </w:pPr>
      <w:r>
        <w:rPr>
          <w:lang w:val="en-US" w:eastAsia="ko-KR"/>
        </w:rPr>
        <w:t>-</w:t>
      </w:r>
      <w:r>
        <w:rPr>
          <w:lang w:val="en-US" w:eastAsia="ko-KR"/>
        </w:rPr>
        <w:tab/>
        <w:t>ZOD spread (ZSD) for each CDL model: {1, 3, 5} degrees.</w:t>
      </w:r>
    </w:p>
    <w:p w:rsidR="00212C60" w:rsidRDefault="00680FC8">
      <w:pPr>
        <w:overflowPunct w:val="0"/>
        <w:autoSpaceDE w:val="0"/>
        <w:autoSpaceDN w:val="0"/>
        <w:adjustRightInd w:val="0"/>
        <w:textAlignment w:val="baseline"/>
        <w:rPr>
          <w:lang w:val="en-US" w:eastAsia="ko-KR"/>
        </w:rPr>
      </w:pPr>
      <w:r>
        <w:rPr>
          <w:lang w:val="en-US" w:eastAsia="ko-KR"/>
        </w:rPr>
        <w:t>The angular scaling and translation can be applied to some or all of the azimuth and zenith angles of departure and arrival.</w:t>
      </w:r>
    </w:p>
    <w:p w:rsidR="00212C60" w:rsidRDefault="00680FC8">
      <w:pPr>
        <w:overflowPunct w:val="0"/>
        <w:autoSpaceDE w:val="0"/>
        <w:autoSpaceDN w:val="0"/>
        <w:adjustRightInd w:val="0"/>
        <w:textAlignment w:val="baseline"/>
        <w:rPr>
          <w:lang w:val="en-US" w:eastAsia="ko-KR"/>
        </w:rPr>
      </w:pPr>
      <w:r>
        <w:rPr>
          <w:lang w:val="en-US" w:eastAsia="ko-KR"/>
        </w:rPr>
        <w:t xml:space="preserve">Note: The azimuth angles may need to be wrapped around to be within [0, 360] degrees, while the zenith angles may need to be </w:t>
      </w:r>
      <w:r>
        <w:rPr>
          <w:rFonts w:hint="eastAsia"/>
          <w:lang w:val="en-US" w:eastAsia="ko-KR"/>
        </w:rPr>
        <w:t xml:space="preserve">clipped </w:t>
      </w:r>
      <w:r>
        <w:rPr>
          <w:lang w:val="en-US" w:eastAsia="ko-KR"/>
        </w:rPr>
        <w:t xml:space="preserve">to be </w:t>
      </w:r>
      <w:r>
        <w:rPr>
          <w:rFonts w:hint="eastAsia"/>
          <w:lang w:val="en-US" w:eastAsia="ko-KR"/>
        </w:rPr>
        <w:t xml:space="preserve">within </w:t>
      </w:r>
      <w:r>
        <w:rPr>
          <w:lang w:val="en-US" w:eastAsia="ko-KR"/>
        </w:rPr>
        <w:t>[0, 180] degrees</w:t>
      </w:r>
      <w:r>
        <w:rPr>
          <w:rFonts w:hint="eastAsia"/>
          <w:lang w:val="en-US" w:eastAsia="ko-KR"/>
        </w:rPr>
        <w:t>.</w:t>
      </w:r>
    </w:p>
    <w:p w:rsidR="00212C60" w:rsidRDefault="00680FC8">
      <w:pPr>
        <w:overflowPunct w:val="0"/>
        <w:autoSpaceDE w:val="0"/>
        <w:autoSpaceDN w:val="0"/>
        <w:adjustRightInd w:val="0"/>
        <w:snapToGrid/>
        <w:spacing w:after="180"/>
        <w:jc w:val="center"/>
        <w:textAlignment w:val="baseline"/>
        <w:rPr>
          <w:color w:val="FF0000"/>
        </w:rPr>
      </w:pPr>
      <w:r>
        <w:rPr>
          <w:color w:val="FF0000"/>
        </w:rPr>
        <w:t>*** Unchanged text omitted ***</w:t>
      </w:r>
    </w:p>
    <w:p w:rsidR="00B121CA" w:rsidRDefault="00B121CA" w:rsidP="00B121CA">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lang w:val="en-US" w:eastAsia="zh-CN"/>
        </w:rPr>
      </w:pPr>
      <w:r>
        <w:rPr>
          <w:rFonts w:ascii="Arial" w:hAnsi="Arial"/>
          <w:sz w:val="36"/>
          <w:lang w:val="en-US" w:eastAsia="zh-CN"/>
        </w:rPr>
        <w:lastRenderedPageBreak/>
        <w:t>Appendix B – Evaluation results for the issues of model extension</w:t>
      </w:r>
    </w:p>
    <w:tbl>
      <w:tblPr>
        <w:tblStyle w:val="af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1"/>
        <w:gridCol w:w="4249"/>
      </w:tblGrid>
      <w:tr w:rsidR="00B121CA" w:rsidTr="00533106">
        <w:trPr>
          <w:jc w:val="center"/>
        </w:trPr>
        <w:tc>
          <w:tcPr>
            <w:tcW w:w="4331" w:type="dxa"/>
            <w:vAlign w:val="center"/>
          </w:tcPr>
          <w:p w:rsidR="00B121CA" w:rsidRDefault="00B121CA" w:rsidP="00533106">
            <w:pPr>
              <w:rPr>
                <w:lang w:val="en-US" w:eastAsia="zh-CN"/>
              </w:rPr>
            </w:pPr>
            <w:r>
              <w:rPr>
                <w:noProof/>
              </w:rPr>
              <w:drawing>
                <wp:inline distT="0" distB="0" distL="114300" distR="114300" wp14:anchorId="6EAF3902" wp14:editId="532AE78E">
                  <wp:extent cx="2564765" cy="2122170"/>
                  <wp:effectExtent l="0" t="0" r="10795" b="1143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8"/>
                          <pic:cNvPicPr>
                            <a:picLocks noChangeAspect="1"/>
                          </pic:cNvPicPr>
                        </pic:nvPicPr>
                        <pic:blipFill>
                          <a:blip r:embed="rId25"/>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rsidR="00B121CA" w:rsidRDefault="00B121CA" w:rsidP="00533106">
            <w:pPr>
              <w:rPr>
                <w:lang w:val="en-US" w:eastAsia="zh-CN"/>
              </w:rPr>
            </w:pPr>
            <w:r>
              <w:rPr>
                <w:noProof/>
              </w:rPr>
              <w:drawing>
                <wp:inline distT="0" distB="0" distL="114300" distR="114300" wp14:anchorId="300206BB" wp14:editId="58C90D19">
                  <wp:extent cx="2565400" cy="2073910"/>
                  <wp:effectExtent l="0" t="0" r="10160" b="1397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pic:cNvPicPr>
                            <a:picLocks noChangeAspect="1"/>
                          </pic:cNvPicPr>
                        </pic:nvPicPr>
                        <pic:blipFill>
                          <a:blip r:embed="rId26"/>
                          <a:stretch>
                            <a:fillRect/>
                          </a:stretch>
                        </pic:blipFill>
                        <pic:spPr>
                          <a:xfrm>
                            <a:off x="0" y="0"/>
                            <a:ext cx="2565400" cy="2073910"/>
                          </a:xfrm>
                          <a:prstGeom prst="rect">
                            <a:avLst/>
                          </a:prstGeom>
                          <a:noFill/>
                          <a:ln>
                            <a:noFill/>
                          </a:ln>
                        </pic:spPr>
                      </pic:pic>
                    </a:graphicData>
                  </a:graphic>
                </wp:inline>
              </w:drawing>
            </w:r>
          </w:p>
        </w:tc>
      </w:tr>
      <w:tr w:rsidR="00B121CA" w:rsidTr="00533106">
        <w:trPr>
          <w:jc w:val="center"/>
        </w:trPr>
        <w:tc>
          <w:tcPr>
            <w:tcW w:w="4331" w:type="dxa"/>
            <w:vAlign w:val="center"/>
          </w:tcPr>
          <w:p w:rsidR="00B121CA" w:rsidRDefault="00B121CA" w:rsidP="00533106">
            <w:pPr>
              <w:rPr>
                <w:lang w:val="en-US" w:eastAsia="zh-CN"/>
              </w:rPr>
            </w:pPr>
            <w:r>
              <w:rPr>
                <w:noProof/>
              </w:rPr>
              <w:drawing>
                <wp:inline distT="0" distB="0" distL="114300" distR="114300" wp14:anchorId="340857C4" wp14:editId="3F1BD252">
                  <wp:extent cx="2564765" cy="2092325"/>
                  <wp:effectExtent l="0" t="0" r="10795" b="10795"/>
                  <wp:docPr id="1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1"/>
                          <pic:cNvPicPr>
                            <a:picLocks noChangeAspect="1"/>
                          </pic:cNvPicPr>
                        </pic:nvPicPr>
                        <pic:blipFill>
                          <a:blip r:embed="rId27"/>
                          <a:stretch>
                            <a:fillRect/>
                          </a:stretch>
                        </pic:blipFill>
                        <pic:spPr>
                          <a:xfrm>
                            <a:off x="0" y="0"/>
                            <a:ext cx="2564765" cy="2092325"/>
                          </a:xfrm>
                          <a:prstGeom prst="rect">
                            <a:avLst/>
                          </a:prstGeom>
                          <a:noFill/>
                          <a:ln>
                            <a:noFill/>
                          </a:ln>
                        </pic:spPr>
                      </pic:pic>
                    </a:graphicData>
                  </a:graphic>
                </wp:inline>
              </w:drawing>
            </w:r>
          </w:p>
        </w:tc>
        <w:tc>
          <w:tcPr>
            <w:tcW w:w="4249" w:type="dxa"/>
            <w:vAlign w:val="center"/>
          </w:tcPr>
          <w:p w:rsidR="00B121CA" w:rsidRDefault="00B121CA" w:rsidP="00533106">
            <w:pPr>
              <w:rPr>
                <w:lang w:val="en-US" w:eastAsia="zh-CN"/>
              </w:rPr>
            </w:pPr>
            <w:r>
              <w:rPr>
                <w:noProof/>
              </w:rPr>
              <w:drawing>
                <wp:inline distT="0" distB="0" distL="114300" distR="114300" wp14:anchorId="29605EA5" wp14:editId="711BA506">
                  <wp:extent cx="2565400" cy="2073910"/>
                  <wp:effectExtent l="0" t="0" r="10160" b="13970"/>
                  <wp:docPr id="1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28"/>
                          <a:stretch>
                            <a:fillRect/>
                          </a:stretch>
                        </pic:blipFill>
                        <pic:spPr>
                          <a:xfrm>
                            <a:off x="0" y="0"/>
                            <a:ext cx="2565400" cy="2073910"/>
                          </a:xfrm>
                          <a:prstGeom prst="rect">
                            <a:avLst/>
                          </a:prstGeom>
                          <a:noFill/>
                          <a:ln>
                            <a:noFill/>
                          </a:ln>
                        </pic:spPr>
                      </pic:pic>
                    </a:graphicData>
                  </a:graphic>
                </wp:inline>
              </w:drawing>
            </w:r>
          </w:p>
        </w:tc>
      </w:tr>
      <w:tr w:rsidR="00B121CA" w:rsidTr="00533106">
        <w:trPr>
          <w:jc w:val="center"/>
        </w:trPr>
        <w:tc>
          <w:tcPr>
            <w:tcW w:w="4331" w:type="dxa"/>
            <w:vAlign w:val="center"/>
          </w:tcPr>
          <w:p w:rsidR="00B121CA" w:rsidRDefault="00B121CA" w:rsidP="00533106">
            <w:pPr>
              <w:rPr>
                <w:lang w:val="en-US" w:eastAsia="zh-CN"/>
              </w:rPr>
            </w:pPr>
            <w:r>
              <w:rPr>
                <w:noProof/>
              </w:rPr>
              <w:drawing>
                <wp:inline distT="0" distB="0" distL="114300" distR="114300" wp14:anchorId="4C96C327" wp14:editId="4EC97F44">
                  <wp:extent cx="2564765" cy="2122170"/>
                  <wp:effectExtent l="0" t="0" r="10795" b="11430"/>
                  <wp:docPr id="1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7"/>
                          <pic:cNvPicPr>
                            <a:picLocks noChangeAspect="1"/>
                          </pic:cNvPicPr>
                        </pic:nvPicPr>
                        <pic:blipFill>
                          <a:blip r:embed="rId29"/>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rsidR="00B121CA" w:rsidRDefault="00B121CA" w:rsidP="00533106">
            <w:pPr>
              <w:rPr>
                <w:lang w:val="en-US" w:eastAsia="zh-CN"/>
              </w:rPr>
            </w:pPr>
            <w:r>
              <w:rPr>
                <w:noProof/>
              </w:rPr>
              <w:drawing>
                <wp:inline distT="0" distB="0" distL="114300" distR="114300" wp14:anchorId="23243436" wp14:editId="3EF3D3A9">
                  <wp:extent cx="2564765" cy="2092325"/>
                  <wp:effectExtent l="0" t="0" r="10795" b="10795"/>
                  <wp:docPr id="1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8"/>
                          <pic:cNvPicPr>
                            <a:picLocks noChangeAspect="1"/>
                          </pic:cNvPicPr>
                        </pic:nvPicPr>
                        <pic:blipFill>
                          <a:blip r:embed="rId30"/>
                          <a:stretch>
                            <a:fillRect/>
                          </a:stretch>
                        </pic:blipFill>
                        <pic:spPr>
                          <a:xfrm>
                            <a:off x="0" y="0"/>
                            <a:ext cx="2564765" cy="2092325"/>
                          </a:xfrm>
                          <a:prstGeom prst="rect">
                            <a:avLst/>
                          </a:prstGeom>
                          <a:noFill/>
                          <a:ln>
                            <a:noFill/>
                          </a:ln>
                        </pic:spPr>
                      </pic:pic>
                    </a:graphicData>
                  </a:graphic>
                </wp:inline>
              </w:drawing>
            </w:r>
          </w:p>
        </w:tc>
      </w:tr>
      <w:tr w:rsidR="00B121CA" w:rsidTr="00533106">
        <w:trPr>
          <w:jc w:val="center"/>
        </w:trPr>
        <w:tc>
          <w:tcPr>
            <w:tcW w:w="4331" w:type="dxa"/>
            <w:vAlign w:val="center"/>
          </w:tcPr>
          <w:p w:rsidR="00B121CA" w:rsidRDefault="00B121CA" w:rsidP="00533106">
            <w:pPr>
              <w:rPr>
                <w:lang w:val="en-US" w:eastAsia="zh-CN"/>
              </w:rPr>
            </w:pPr>
            <w:r>
              <w:rPr>
                <w:noProof/>
              </w:rPr>
              <w:lastRenderedPageBreak/>
              <w:drawing>
                <wp:inline distT="0" distB="0" distL="114300" distR="114300" wp14:anchorId="2B0BBE48" wp14:editId="7C8F995C">
                  <wp:extent cx="2564765" cy="2122170"/>
                  <wp:effectExtent l="0" t="0" r="10795" b="11430"/>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2"/>
                          <pic:cNvPicPr>
                            <a:picLocks noChangeAspect="1"/>
                          </pic:cNvPicPr>
                        </pic:nvPicPr>
                        <pic:blipFill>
                          <a:blip r:embed="rId31"/>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rsidR="00B121CA" w:rsidRDefault="00B121CA" w:rsidP="00533106">
            <w:pPr>
              <w:rPr>
                <w:lang w:val="en-US" w:eastAsia="zh-CN"/>
              </w:rPr>
            </w:pPr>
            <w:r>
              <w:rPr>
                <w:noProof/>
              </w:rPr>
              <w:drawing>
                <wp:inline distT="0" distB="0" distL="114300" distR="114300" wp14:anchorId="2BFB4A05" wp14:editId="6253755C">
                  <wp:extent cx="2565400" cy="2073910"/>
                  <wp:effectExtent l="0" t="0" r="10160" b="13970"/>
                  <wp:docPr id="2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1"/>
                          <pic:cNvPicPr>
                            <a:picLocks noChangeAspect="1"/>
                          </pic:cNvPicPr>
                        </pic:nvPicPr>
                        <pic:blipFill>
                          <a:blip r:embed="rId32"/>
                          <a:stretch>
                            <a:fillRect/>
                          </a:stretch>
                        </pic:blipFill>
                        <pic:spPr>
                          <a:xfrm>
                            <a:off x="0" y="0"/>
                            <a:ext cx="2565400" cy="2073910"/>
                          </a:xfrm>
                          <a:prstGeom prst="rect">
                            <a:avLst/>
                          </a:prstGeom>
                          <a:noFill/>
                          <a:ln>
                            <a:noFill/>
                          </a:ln>
                        </pic:spPr>
                      </pic:pic>
                    </a:graphicData>
                  </a:graphic>
                </wp:inline>
              </w:drawing>
            </w:r>
          </w:p>
        </w:tc>
      </w:tr>
      <w:tr w:rsidR="00B121CA" w:rsidTr="00533106">
        <w:trPr>
          <w:jc w:val="center"/>
        </w:trPr>
        <w:tc>
          <w:tcPr>
            <w:tcW w:w="4331" w:type="dxa"/>
            <w:vAlign w:val="center"/>
          </w:tcPr>
          <w:p w:rsidR="00B121CA" w:rsidRDefault="00B121CA" w:rsidP="00533106">
            <w:pPr>
              <w:rPr>
                <w:lang w:val="en-US" w:eastAsia="zh-CN"/>
              </w:rPr>
            </w:pPr>
            <w:r>
              <w:rPr>
                <w:noProof/>
              </w:rPr>
              <w:drawing>
                <wp:inline distT="0" distB="0" distL="114300" distR="114300" wp14:anchorId="36CA3891" wp14:editId="06E8ECF8">
                  <wp:extent cx="2564765" cy="2122170"/>
                  <wp:effectExtent l="0" t="0" r="10795" b="11430"/>
                  <wp:docPr id="2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5"/>
                          <pic:cNvPicPr>
                            <a:picLocks noChangeAspect="1"/>
                          </pic:cNvPicPr>
                        </pic:nvPicPr>
                        <pic:blipFill>
                          <a:blip r:embed="rId33"/>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rsidR="00B121CA" w:rsidRDefault="00B121CA" w:rsidP="00533106">
            <w:pPr>
              <w:rPr>
                <w:lang w:val="en-US" w:eastAsia="zh-CN"/>
              </w:rPr>
            </w:pPr>
            <w:r>
              <w:rPr>
                <w:noProof/>
              </w:rPr>
              <w:drawing>
                <wp:inline distT="0" distB="0" distL="114300" distR="114300" wp14:anchorId="30D794DA" wp14:editId="59762FDB">
                  <wp:extent cx="2565400" cy="2073910"/>
                  <wp:effectExtent l="0" t="0" r="10160" b="13970"/>
                  <wp:docPr id="2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6"/>
                          <pic:cNvPicPr>
                            <a:picLocks noChangeAspect="1"/>
                          </pic:cNvPicPr>
                        </pic:nvPicPr>
                        <pic:blipFill>
                          <a:blip r:embed="rId34"/>
                          <a:stretch>
                            <a:fillRect/>
                          </a:stretch>
                        </pic:blipFill>
                        <pic:spPr>
                          <a:xfrm>
                            <a:off x="0" y="0"/>
                            <a:ext cx="2565400" cy="2073910"/>
                          </a:xfrm>
                          <a:prstGeom prst="rect">
                            <a:avLst/>
                          </a:prstGeom>
                          <a:noFill/>
                          <a:ln>
                            <a:noFill/>
                          </a:ln>
                        </pic:spPr>
                      </pic:pic>
                    </a:graphicData>
                  </a:graphic>
                </wp:inline>
              </w:drawing>
            </w:r>
          </w:p>
        </w:tc>
      </w:tr>
    </w:tbl>
    <w:p w:rsidR="00B121CA" w:rsidRPr="00A84F08" w:rsidRDefault="00B121CA" w:rsidP="00B121CA">
      <w:pPr>
        <w:rPr>
          <w:bCs/>
          <w:lang w:val="en-US" w:eastAsia="zh-CN"/>
        </w:rPr>
      </w:pPr>
      <w:r w:rsidRPr="00E81789">
        <w:rPr>
          <w:b/>
          <w:bCs/>
          <w:lang w:val="en-US" w:eastAsia="zh-CN"/>
        </w:rPr>
        <w:t>Figure B-1</w:t>
      </w:r>
      <w:r w:rsidRPr="00A84F08">
        <w:rPr>
          <w:bCs/>
          <w:lang w:val="en-US" w:eastAsia="zh-CN"/>
        </w:rPr>
        <w:t>. Angular spread and mean angle plot for AOA of CDL-A, CDL-B, CDL-C, CDL-D and CDL-E channel</w:t>
      </w:r>
      <w:r w:rsidR="00514D6E" w:rsidRPr="00A84F08">
        <w:rPr>
          <w:bCs/>
          <w:lang w:val="en-US" w:eastAsia="zh-CN"/>
        </w:rPr>
        <w:t xml:space="preserve"> without </w:t>
      </w:r>
      <w:r w:rsidR="00514D6E" w:rsidRPr="00A84F08">
        <w:rPr>
          <w:rFonts w:hAnsi="Cambria Math"/>
          <w:bCs/>
          <w:lang w:val="en-US" w:eastAsia="zh-CN"/>
        </w:rPr>
        <w:t>wrapping around of value into [0, 360].</w:t>
      </w:r>
    </w:p>
    <w:p w:rsidR="00212C60" w:rsidRDefault="00212C60">
      <w:pPr>
        <w:pStyle w:val="2"/>
        <w:numPr>
          <w:ilvl w:val="1"/>
          <w:numId w:val="0"/>
        </w:numPr>
        <w:rPr>
          <w:lang w:val="en-US" w:eastAsia="zh-CN"/>
        </w:rPr>
      </w:pPr>
    </w:p>
    <w:sectPr w:rsidR="00212C60">
      <w:footerReference w:type="default" r:id="rId3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B0E" w:rsidRDefault="00D74B0E">
      <w:pPr>
        <w:spacing w:after="0"/>
      </w:pPr>
      <w:r>
        <w:separator/>
      </w:r>
    </w:p>
  </w:endnote>
  <w:endnote w:type="continuationSeparator" w:id="0">
    <w:p w:rsidR="00D74B0E" w:rsidRDefault="00D74B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680FC8" w:rsidRDefault="00680FC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680FC8" w:rsidRDefault="00680FC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B0E" w:rsidRDefault="00D74B0E">
      <w:pPr>
        <w:spacing w:after="0"/>
      </w:pPr>
      <w:r>
        <w:separator/>
      </w:r>
    </w:p>
  </w:footnote>
  <w:footnote w:type="continuationSeparator" w:id="0">
    <w:p w:rsidR="00D74B0E" w:rsidRDefault="00D74B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D97CB3"/>
    <w:multiLevelType w:val="hybridMultilevel"/>
    <w:tmpl w:val="48F8B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10289A1"/>
    <w:multiLevelType w:val="singleLevel"/>
    <w:tmpl w:val="610289A1"/>
    <w:lvl w:ilvl="0">
      <w:start w:val="1"/>
      <w:numFmt w:val="bullet"/>
      <w:lvlText w:val=""/>
      <w:lvlJc w:val="left"/>
      <w:pPr>
        <w:ind w:left="420" w:hanging="420"/>
      </w:pPr>
      <w:rPr>
        <w:rFonts w:ascii="Wingdings" w:hAnsi="Wingding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2"/>
  </w:num>
  <w:num w:numId="3">
    <w:abstractNumId w:val="8"/>
  </w:num>
  <w:num w:numId="4">
    <w:abstractNumId w:val="9"/>
  </w:num>
  <w:num w:numId="5">
    <w:abstractNumId w:val="3"/>
  </w:num>
  <w:num w:numId="6">
    <w:abstractNumId w:val="2"/>
  </w:num>
  <w:num w:numId="7">
    <w:abstractNumId w:val="4"/>
  </w:num>
  <w:num w:numId="8">
    <w:abstractNumId w:val="15"/>
  </w:num>
  <w:num w:numId="9">
    <w:abstractNumId w:val="11"/>
  </w:num>
  <w:num w:numId="10">
    <w:abstractNumId w:val="6"/>
  </w:num>
  <w:num w:numId="11">
    <w:abstractNumId w:val="14"/>
  </w:num>
  <w:num w:numId="12">
    <w:abstractNumId w:val="13"/>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0"/>
  </w:num>
  <w:num w:numId="15">
    <w:abstractNumId w:val="1"/>
  </w:num>
  <w:num w:numId="16">
    <w:abstractNumId w:val="5"/>
  </w:num>
  <w:num w:numId="17">
    <w:abstractNumId w:val="7"/>
  </w:num>
  <w:num w:numId="18">
    <w:abstractNumId w:val="7"/>
  </w:num>
  <w:num w:numId="19">
    <w:abstractNumId w:val="7"/>
  </w:num>
  <w:num w:numId="20">
    <w:abstractNumId w:val="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9FDBF1D6"/>
    <w:rsid w:val="E9EA99DA"/>
    <w:rsid w:val="EF3E7D6E"/>
    <w:rsid w:val="FEEFE3C2"/>
    <w:rsid w:val="000047E8"/>
    <w:rsid w:val="00005174"/>
    <w:rsid w:val="0000589C"/>
    <w:rsid w:val="00007D4F"/>
    <w:rsid w:val="00012D31"/>
    <w:rsid w:val="00017517"/>
    <w:rsid w:val="00017FEB"/>
    <w:rsid w:val="000210CE"/>
    <w:rsid w:val="0002618D"/>
    <w:rsid w:val="00026559"/>
    <w:rsid w:val="00046A52"/>
    <w:rsid w:val="00054472"/>
    <w:rsid w:val="0005544A"/>
    <w:rsid w:val="00062D93"/>
    <w:rsid w:val="00062ED6"/>
    <w:rsid w:val="00073369"/>
    <w:rsid w:val="000819E8"/>
    <w:rsid w:val="000928A2"/>
    <w:rsid w:val="000932DD"/>
    <w:rsid w:val="0009475B"/>
    <w:rsid w:val="000A26BD"/>
    <w:rsid w:val="000A548C"/>
    <w:rsid w:val="000A5F9B"/>
    <w:rsid w:val="000B34E6"/>
    <w:rsid w:val="000B4B44"/>
    <w:rsid w:val="000B5DF3"/>
    <w:rsid w:val="000C30D5"/>
    <w:rsid w:val="000D5948"/>
    <w:rsid w:val="000D60BA"/>
    <w:rsid w:val="000E037D"/>
    <w:rsid w:val="000E182A"/>
    <w:rsid w:val="000E4339"/>
    <w:rsid w:val="000F3BE8"/>
    <w:rsid w:val="000F7073"/>
    <w:rsid w:val="0011353B"/>
    <w:rsid w:val="00130F91"/>
    <w:rsid w:val="00134159"/>
    <w:rsid w:val="001442EB"/>
    <w:rsid w:val="00162D5A"/>
    <w:rsid w:val="0016612A"/>
    <w:rsid w:val="001759C8"/>
    <w:rsid w:val="001801A4"/>
    <w:rsid w:val="00180CC7"/>
    <w:rsid w:val="00190ED9"/>
    <w:rsid w:val="001A4C3D"/>
    <w:rsid w:val="001A5D72"/>
    <w:rsid w:val="001B6A64"/>
    <w:rsid w:val="001C08BB"/>
    <w:rsid w:val="001C2011"/>
    <w:rsid w:val="001C60E0"/>
    <w:rsid w:val="001D1456"/>
    <w:rsid w:val="001D2883"/>
    <w:rsid w:val="001D3C86"/>
    <w:rsid w:val="001D592B"/>
    <w:rsid w:val="001E7C98"/>
    <w:rsid w:val="001F0D8F"/>
    <w:rsid w:val="0020058A"/>
    <w:rsid w:val="0020269C"/>
    <w:rsid w:val="00203AFE"/>
    <w:rsid w:val="00204EDB"/>
    <w:rsid w:val="00212C60"/>
    <w:rsid w:val="00215D12"/>
    <w:rsid w:val="0023473E"/>
    <w:rsid w:val="0023752D"/>
    <w:rsid w:val="002512A6"/>
    <w:rsid w:val="00260CCF"/>
    <w:rsid w:val="00262A07"/>
    <w:rsid w:val="00271D66"/>
    <w:rsid w:val="002904DA"/>
    <w:rsid w:val="00297AE0"/>
    <w:rsid w:val="002B21B5"/>
    <w:rsid w:val="002C6359"/>
    <w:rsid w:val="002D0B7E"/>
    <w:rsid w:val="002D6A9A"/>
    <w:rsid w:val="002E2621"/>
    <w:rsid w:val="002E2BA6"/>
    <w:rsid w:val="002E6359"/>
    <w:rsid w:val="00311D72"/>
    <w:rsid w:val="00323151"/>
    <w:rsid w:val="00324023"/>
    <w:rsid w:val="003264B7"/>
    <w:rsid w:val="003271BB"/>
    <w:rsid w:val="00332C94"/>
    <w:rsid w:val="00334D34"/>
    <w:rsid w:val="00336165"/>
    <w:rsid w:val="0034301E"/>
    <w:rsid w:val="003435F3"/>
    <w:rsid w:val="00356907"/>
    <w:rsid w:val="00356EA5"/>
    <w:rsid w:val="003574C8"/>
    <w:rsid w:val="00362E86"/>
    <w:rsid w:val="0036346E"/>
    <w:rsid w:val="00365EAE"/>
    <w:rsid w:val="00386872"/>
    <w:rsid w:val="00391338"/>
    <w:rsid w:val="00392D96"/>
    <w:rsid w:val="003977D7"/>
    <w:rsid w:val="003A08FA"/>
    <w:rsid w:val="003A26B6"/>
    <w:rsid w:val="003A4F2B"/>
    <w:rsid w:val="003B2457"/>
    <w:rsid w:val="003C1041"/>
    <w:rsid w:val="003C1273"/>
    <w:rsid w:val="003C14ED"/>
    <w:rsid w:val="003D3B04"/>
    <w:rsid w:val="003D4E84"/>
    <w:rsid w:val="003D7710"/>
    <w:rsid w:val="003E4D48"/>
    <w:rsid w:val="00412A46"/>
    <w:rsid w:val="00415695"/>
    <w:rsid w:val="00416A67"/>
    <w:rsid w:val="00443818"/>
    <w:rsid w:val="00457586"/>
    <w:rsid w:val="00457F96"/>
    <w:rsid w:val="004607C3"/>
    <w:rsid w:val="00472871"/>
    <w:rsid w:val="00487603"/>
    <w:rsid w:val="00487EC1"/>
    <w:rsid w:val="0049502F"/>
    <w:rsid w:val="004A29A5"/>
    <w:rsid w:val="004A6461"/>
    <w:rsid w:val="004A7E15"/>
    <w:rsid w:val="004B0D86"/>
    <w:rsid w:val="004B156E"/>
    <w:rsid w:val="004B16DE"/>
    <w:rsid w:val="004B418A"/>
    <w:rsid w:val="004C35F8"/>
    <w:rsid w:val="004C3D24"/>
    <w:rsid w:val="004E0805"/>
    <w:rsid w:val="004E0EE6"/>
    <w:rsid w:val="004E259B"/>
    <w:rsid w:val="004E6D8B"/>
    <w:rsid w:val="004F041B"/>
    <w:rsid w:val="004F3810"/>
    <w:rsid w:val="004F5B28"/>
    <w:rsid w:val="004F600B"/>
    <w:rsid w:val="00500D28"/>
    <w:rsid w:val="005079AC"/>
    <w:rsid w:val="00514293"/>
    <w:rsid w:val="00514D6E"/>
    <w:rsid w:val="0051513B"/>
    <w:rsid w:val="0051641E"/>
    <w:rsid w:val="0052251B"/>
    <w:rsid w:val="00535371"/>
    <w:rsid w:val="0054192F"/>
    <w:rsid w:val="005446B1"/>
    <w:rsid w:val="00546597"/>
    <w:rsid w:val="0055320A"/>
    <w:rsid w:val="005544A6"/>
    <w:rsid w:val="00564D3B"/>
    <w:rsid w:val="005926FA"/>
    <w:rsid w:val="00594814"/>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6000D8"/>
    <w:rsid w:val="006017DD"/>
    <w:rsid w:val="006035C5"/>
    <w:rsid w:val="006041B9"/>
    <w:rsid w:val="00607ED1"/>
    <w:rsid w:val="00614000"/>
    <w:rsid w:val="0063186E"/>
    <w:rsid w:val="00634DD9"/>
    <w:rsid w:val="00635EFA"/>
    <w:rsid w:val="00645EDB"/>
    <w:rsid w:val="0065039A"/>
    <w:rsid w:val="006518B3"/>
    <w:rsid w:val="00651E5D"/>
    <w:rsid w:val="00653387"/>
    <w:rsid w:val="00655FD8"/>
    <w:rsid w:val="00660E4E"/>
    <w:rsid w:val="006629C2"/>
    <w:rsid w:val="00666523"/>
    <w:rsid w:val="00670B87"/>
    <w:rsid w:val="00680FC8"/>
    <w:rsid w:val="00681AF7"/>
    <w:rsid w:val="006821AF"/>
    <w:rsid w:val="00690330"/>
    <w:rsid w:val="00693457"/>
    <w:rsid w:val="006A05F1"/>
    <w:rsid w:val="006A2DD1"/>
    <w:rsid w:val="006B1A53"/>
    <w:rsid w:val="006C2BCB"/>
    <w:rsid w:val="006C3767"/>
    <w:rsid w:val="006D6F87"/>
    <w:rsid w:val="006D7259"/>
    <w:rsid w:val="006E00D0"/>
    <w:rsid w:val="006E411F"/>
    <w:rsid w:val="006E4B5C"/>
    <w:rsid w:val="006E74B6"/>
    <w:rsid w:val="006F482C"/>
    <w:rsid w:val="006F5CA1"/>
    <w:rsid w:val="007126A4"/>
    <w:rsid w:val="00714A51"/>
    <w:rsid w:val="00720B4B"/>
    <w:rsid w:val="00720D01"/>
    <w:rsid w:val="00727079"/>
    <w:rsid w:val="00731233"/>
    <w:rsid w:val="00737633"/>
    <w:rsid w:val="00750168"/>
    <w:rsid w:val="00753EA3"/>
    <w:rsid w:val="00754418"/>
    <w:rsid w:val="007676F4"/>
    <w:rsid w:val="00767C64"/>
    <w:rsid w:val="00767EDA"/>
    <w:rsid w:val="00773C01"/>
    <w:rsid w:val="007750D8"/>
    <w:rsid w:val="00783AE0"/>
    <w:rsid w:val="00786334"/>
    <w:rsid w:val="0078742D"/>
    <w:rsid w:val="007967DD"/>
    <w:rsid w:val="007A55B2"/>
    <w:rsid w:val="007A5A1B"/>
    <w:rsid w:val="007A62B9"/>
    <w:rsid w:val="007A6A20"/>
    <w:rsid w:val="007B28AD"/>
    <w:rsid w:val="007C12DD"/>
    <w:rsid w:val="007F3B51"/>
    <w:rsid w:val="007F7BAB"/>
    <w:rsid w:val="00803465"/>
    <w:rsid w:val="008062A6"/>
    <w:rsid w:val="00806409"/>
    <w:rsid w:val="00813EDB"/>
    <w:rsid w:val="00820D6F"/>
    <w:rsid w:val="008243F1"/>
    <w:rsid w:val="008263B5"/>
    <w:rsid w:val="00827D1A"/>
    <w:rsid w:val="0083255E"/>
    <w:rsid w:val="00837EAA"/>
    <w:rsid w:val="00845589"/>
    <w:rsid w:val="00852B6C"/>
    <w:rsid w:val="00861D70"/>
    <w:rsid w:val="00862C80"/>
    <w:rsid w:val="008739AB"/>
    <w:rsid w:val="0089761C"/>
    <w:rsid w:val="008A0BD7"/>
    <w:rsid w:val="008A5B38"/>
    <w:rsid w:val="008A716E"/>
    <w:rsid w:val="008B07F3"/>
    <w:rsid w:val="008B1B61"/>
    <w:rsid w:val="008B4600"/>
    <w:rsid w:val="008C7991"/>
    <w:rsid w:val="008C7EAD"/>
    <w:rsid w:val="008E25C2"/>
    <w:rsid w:val="00900286"/>
    <w:rsid w:val="009102DE"/>
    <w:rsid w:val="00910C20"/>
    <w:rsid w:val="00927596"/>
    <w:rsid w:val="00940B05"/>
    <w:rsid w:val="00947924"/>
    <w:rsid w:val="009502C4"/>
    <w:rsid w:val="00952A24"/>
    <w:rsid w:val="00953D9C"/>
    <w:rsid w:val="009579AD"/>
    <w:rsid w:val="009729B3"/>
    <w:rsid w:val="0098388D"/>
    <w:rsid w:val="0098598C"/>
    <w:rsid w:val="0099304E"/>
    <w:rsid w:val="009940C2"/>
    <w:rsid w:val="00994A55"/>
    <w:rsid w:val="009951A9"/>
    <w:rsid w:val="00997E5B"/>
    <w:rsid w:val="009A32C1"/>
    <w:rsid w:val="009A524F"/>
    <w:rsid w:val="009A6235"/>
    <w:rsid w:val="009C02A1"/>
    <w:rsid w:val="009C40FC"/>
    <w:rsid w:val="009D062C"/>
    <w:rsid w:val="009F1CBC"/>
    <w:rsid w:val="00A0555A"/>
    <w:rsid w:val="00A136F9"/>
    <w:rsid w:val="00A23AC4"/>
    <w:rsid w:val="00A24473"/>
    <w:rsid w:val="00A2589D"/>
    <w:rsid w:val="00A26796"/>
    <w:rsid w:val="00A27906"/>
    <w:rsid w:val="00A30579"/>
    <w:rsid w:val="00A361F7"/>
    <w:rsid w:val="00A43D93"/>
    <w:rsid w:val="00A5303A"/>
    <w:rsid w:val="00A55EC8"/>
    <w:rsid w:val="00A607F8"/>
    <w:rsid w:val="00A72ADF"/>
    <w:rsid w:val="00A737C8"/>
    <w:rsid w:val="00A7446C"/>
    <w:rsid w:val="00A7564F"/>
    <w:rsid w:val="00A84F08"/>
    <w:rsid w:val="00A85C26"/>
    <w:rsid w:val="00A870BA"/>
    <w:rsid w:val="00A91EA6"/>
    <w:rsid w:val="00A9321D"/>
    <w:rsid w:val="00A93F73"/>
    <w:rsid w:val="00A94148"/>
    <w:rsid w:val="00A94488"/>
    <w:rsid w:val="00A959C7"/>
    <w:rsid w:val="00AA02D6"/>
    <w:rsid w:val="00AA0D3B"/>
    <w:rsid w:val="00AA6587"/>
    <w:rsid w:val="00AB495B"/>
    <w:rsid w:val="00AB50B0"/>
    <w:rsid w:val="00AB67E0"/>
    <w:rsid w:val="00AC0603"/>
    <w:rsid w:val="00AC0E89"/>
    <w:rsid w:val="00AC3166"/>
    <w:rsid w:val="00AC6DD7"/>
    <w:rsid w:val="00AE17DC"/>
    <w:rsid w:val="00AE2930"/>
    <w:rsid w:val="00AE4112"/>
    <w:rsid w:val="00AF0473"/>
    <w:rsid w:val="00AF6ED7"/>
    <w:rsid w:val="00B010E7"/>
    <w:rsid w:val="00B10DD0"/>
    <w:rsid w:val="00B121CA"/>
    <w:rsid w:val="00B15576"/>
    <w:rsid w:val="00B2154A"/>
    <w:rsid w:val="00B22D8F"/>
    <w:rsid w:val="00B26366"/>
    <w:rsid w:val="00B27ABA"/>
    <w:rsid w:val="00B30389"/>
    <w:rsid w:val="00B4222D"/>
    <w:rsid w:val="00B563FF"/>
    <w:rsid w:val="00B65174"/>
    <w:rsid w:val="00B70246"/>
    <w:rsid w:val="00B71D78"/>
    <w:rsid w:val="00B75CBF"/>
    <w:rsid w:val="00B764EB"/>
    <w:rsid w:val="00B81667"/>
    <w:rsid w:val="00B84C9B"/>
    <w:rsid w:val="00B966F0"/>
    <w:rsid w:val="00B97973"/>
    <w:rsid w:val="00BA0F55"/>
    <w:rsid w:val="00BA14F5"/>
    <w:rsid w:val="00BA1B1D"/>
    <w:rsid w:val="00BA453E"/>
    <w:rsid w:val="00BA4C2C"/>
    <w:rsid w:val="00BA5A4F"/>
    <w:rsid w:val="00BB112C"/>
    <w:rsid w:val="00BB37DC"/>
    <w:rsid w:val="00BC00D5"/>
    <w:rsid w:val="00BC484B"/>
    <w:rsid w:val="00BD0199"/>
    <w:rsid w:val="00BD2263"/>
    <w:rsid w:val="00BD2C80"/>
    <w:rsid w:val="00BD5BC7"/>
    <w:rsid w:val="00C0103B"/>
    <w:rsid w:val="00C12E7E"/>
    <w:rsid w:val="00C13FF4"/>
    <w:rsid w:val="00C200DE"/>
    <w:rsid w:val="00C24D67"/>
    <w:rsid w:val="00C2728C"/>
    <w:rsid w:val="00C32781"/>
    <w:rsid w:val="00C46F3C"/>
    <w:rsid w:val="00C475BB"/>
    <w:rsid w:val="00C5252F"/>
    <w:rsid w:val="00C528B9"/>
    <w:rsid w:val="00C55EC1"/>
    <w:rsid w:val="00C620F2"/>
    <w:rsid w:val="00C638EC"/>
    <w:rsid w:val="00C677D1"/>
    <w:rsid w:val="00C70083"/>
    <w:rsid w:val="00C80798"/>
    <w:rsid w:val="00C91E19"/>
    <w:rsid w:val="00C93DA2"/>
    <w:rsid w:val="00C96BDD"/>
    <w:rsid w:val="00CA2B9D"/>
    <w:rsid w:val="00CB67F6"/>
    <w:rsid w:val="00CC1438"/>
    <w:rsid w:val="00CC527E"/>
    <w:rsid w:val="00CC5A7A"/>
    <w:rsid w:val="00CD05DC"/>
    <w:rsid w:val="00CD585B"/>
    <w:rsid w:val="00CF03B6"/>
    <w:rsid w:val="00CF7565"/>
    <w:rsid w:val="00D04B9E"/>
    <w:rsid w:val="00D0767C"/>
    <w:rsid w:val="00D11338"/>
    <w:rsid w:val="00D22ED3"/>
    <w:rsid w:val="00D22F0E"/>
    <w:rsid w:val="00D26D21"/>
    <w:rsid w:val="00D33906"/>
    <w:rsid w:val="00D33930"/>
    <w:rsid w:val="00D33CEA"/>
    <w:rsid w:val="00D40DCE"/>
    <w:rsid w:val="00D5513D"/>
    <w:rsid w:val="00D6039B"/>
    <w:rsid w:val="00D63560"/>
    <w:rsid w:val="00D667A3"/>
    <w:rsid w:val="00D679B1"/>
    <w:rsid w:val="00D72C3B"/>
    <w:rsid w:val="00D74B0E"/>
    <w:rsid w:val="00D763A6"/>
    <w:rsid w:val="00D91949"/>
    <w:rsid w:val="00D93A30"/>
    <w:rsid w:val="00D93AD3"/>
    <w:rsid w:val="00DA4B38"/>
    <w:rsid w:val="00DA6869"/>
    <w:rsid w:val="00DB5BB2"/>
    <w:rsid w:val="00DC0155"/>
    <w:rsid w:val="00DC57F7"/>
    <w:rsid w:val="00DD0409"/>
    <w:rsid w:val="00DD0D76"/>
    <w:rsid w:val="00DD37A1"/>
    <w:rsid w:val="00DD7712"/>
    <w:rsid w:val="00DE17B0"/>
    <w:rsid w:val="00DF5800"/>
    <w:rsid w:val="00E03A56"/>
    <w:rsid w:val="00E06C16"/>
    <w:rsid w:val="00E133C3"/>
    <w:rsid w:val="00E21233"/>
    <w:rsid w:val="00E26975"/>
    <w:rsid w:val="00E42731"/>
    <w:rsid w:val="00E44A17"/>
    <w:rsid w:val="00E47742"/>
    <w:rsid w:val="00E50E1E"/>
    <w:rsid w:val="00E52901"/>
    <w:rsid w:val="00E5373A"/>
    <w:rsid w:val="00E554B3"/>
    <w:rsid w:val="00E62037"/>
    <w:rsid w:val="00E63168"/>
    <w:rsid w:val="00E6323F"/>
    <w:rsid w:val="00E7326A"/>
    <w:rsid w:val="00E81789"/>
    <w:rsid w:val="00E82EEF"/>
    <w:rsid w:val="00E834BF"/>
    <w:rsid w:val="00E927CC"/>
    <w:rsid w:val="00E92CBA"/>
    <w:rsid w:val="00EA0F6D"/>
    <w:rsid w:val="00ED3D9C"/>
    <w:rsid w:val="00ED5664"/>
    <w:rsid w:val="00ED61F5"/>
    <w:rsid w:val="00EF4FBC"/>
    <w:rsid w:val="00EF6156"/>
    <w:rsid w:val="00EF6326"/>
    <w:rsid w:val="00F0724C"/>
    <w:rsid w:val="00F07F74"/>
    <w:rsid w:val="00F11907"/>
    <w:rsid w:val="00F143FF"/>
    <w:rsid w:val="00F17B4E"/>
    <w:rsid w:val="00F17F2A"/>
    <w:rsid w:val="00F20378"/>
    <w:rsid w:val="00F20615"/>
    <w:rsid w:val="00F2238C"/>
    <w:rsid w:val="00F22526"/>
    <w:rsid w:val="00F26986"/>
    <w:rsid w:val="00F3139D"/>
    <w:rsid w:val="00F323CD"/>
    <w:rsid w:val="00F37C8D"/>
    <w:rsid w:val="00F45EED"/>
    <w:rsid w:val="00F467CE"/>
    <w:rsid w:val="00F50616"/>
    <w:rsid w:val="00F508D1"/>
    <w:rsid w:val="00F56022"/>
    <w:rsid w:val="00F6288A"/>
    <w:rsid w:val="00F62AF3"/>
    <w:rsid w:val="00F76D43"/>
    <w:rsid w:val="00F83487"/>
    <w:rsid w:val="00F85218"/>
    <w:rsid w:val="00F94A26"/>
    <w:rsid w:val="00FA05F8"/>
    <w:rsid w:val="00FA2162"/>
    <w:rsid w:val="00FA2AC6"/>
    <w:rsid w:val="00FA4D33"/>
    <w:rsid w:val="00FB2D5D"/>
    <w:rsid w:val="00FC0ACA"/>
    <w:rsid w:val="00FD3E27"/>
    <w:rsid w:val="00FD6B32"/>
    <w:rsid w:val="00FE2F9B"/>
    <w:rsid w:val="01154375"/>
    <w:rsid w:val="01937524"/>
    <w:rsid w:val="024263C3"/>
    <w:rsid w:val="02985E84"/>
    <w:rsid w:val="02E66234"/>
    <w:rsid w:val="034B63CF"/>
    <w:rsid w:val="035C6DBD"/>
    <w:rsid w:val="037A1FF7"/>
    <w:rsid w:val="042A5E4A"/>
    <w:rsid w:val="04493554"/>
    <w:rsid w:val="05FC04CB"/>
    <w:rsid w:val="05FE23E4"/>
    <w:rsid w:val="072C42D2"/>
    <w:rsid w:val="07C609BE"/>
    <w:rsid w:val="07D13D37"/>
    <w:rsid w:val="07EB0E6D"/>
    <w:rsid w:val="08A9268A"/>
    <w:rsid w:val="08DE0E53"/>
    <w:rsid w:val="08E528B2"/>
    <w:rsid w:val="099C619C"/>
    <w:rsid w:val="0A246F86"/>
    <w:rsid w:val="0AB950F5"/>
    <w:rsid w:val="0B3C4FE5"/>
    <w:rsid w:val="0BD4237D"/>
    <w:rsid w:val="0C002B4A"/>
    <w:rsid w:val="0C0C4505"/>
    <w:rsid w:val="0C2F2472"/>
    <w:rsid w:val="0D1620F9"/>
    <w:rsid w:val="0E60640D"/>
    <w:rsid w:val="0E8547F7"/>
    <w:rsid w:val="0EAD69A2"/>
    <w:rsid w:val="0ECE708B"/>
    <w:rsid w:val="0EE5692C"/>
    <w:rsid w:val="0F1C263F"/>
    <w:rsid w:val="0F431176"/>
    <w:rsid w:val="0F791E68"/>
    <w:rsid w:val="0F834E70"/>
    <w:rsid w:val="0FB71067"/>
    <w:rsid w:val="0FD91606"/>
    <w:rsid w:val="101739F6"/>
    <w:rsid w:val="10665F0D"/>
    <w:rsid w:val="11E14FB4"/>
    <w:rsid w:val="12144E0B"/>
    <w:rsid w:val="12633974"/>
    <w:rsid w:val="12DA4048"/>
    <w:rsid w:val="12F13FA9"/>
    <w:rsid w:val="13A4281C"/>
    <w:rsid w:val="14177C31"/>
    <w:rsid w:val="14E909DB"/>
    <w:rsid w:val="15311E8E"/>
    <w:rsid w:val="157772E7"/>
    <w:rsid w:val="158B0E1E"/>
    <w:rsid w:val="15946ED6"/>
    <w:rsid w:val="15973930"/>
    <w:rsid w:val="164D3B25"/>
    <w:rsid w:val="16F87EBE"/>
    <w:rsid w:val="17025B25"/>
    <w:rsid w:val="18083DFB"/>
    <w:rsid w:val="18F65F40"/>
    <w:rsid w:val="198A387A"/>
    <w:rsid w:val="199C4212"/>
    <w:rsid w:val="1A901079"/>
    <w:rsid w:val="1AD04E0B"/>
    <w:rsid w:val="1B061265"/>
    <w:rsid w:val="1B23402C"/>
    <w:rsid w:val="1B270B80"/>
    <w:rsid w:val="1B830E69"/>
    <w:rsid w:val="1C4A047F"/>
    <w:rsid w:val="1C9D0174"/>
    <w:rsid w:val="1CE24967"/>
    <w:rsid w:val="1CFC5F39"/>
    <w:rsid w:val="1D6A21EA"/>
    <w:rsid w:val="1D891325"/>
    <w:rsid w:val="1E455A39"/>
    <w:rsid w:val="1E67561A"/>
    <w:rsid w:val="1F4C4468"/>
    <w:rsid w:val="1FE0041D"/>
    <w:rsid w:val="20333862"/>
    <w:rsid w:val="20574350"/>
    <w:rsid w:val="20807A0D"/>
    <w:rsid w:val="20DB1E98"/>
    <w:rsid w:val="20F971F6"/>
    <w:rsid w:val="20FA72D4"/>
    <w:rsid w:val="21075F35"/>
    <w:rsid w:val="21900776"/>
    <w:rsid w:val="21A9057F"/>
    <w:rsid w:val="21B121F4"/>
    <w:rsid w:val="21D841E5"/>
    <w:rsid w:val="22310A96"/>
    <w:rsid w:val="225F2771"/>
    <w:rsid w:val="2348586A"/>
    <w:rsid w:val="23972622"/>
    <w:rsid w:val="23AA6F10"/>
    <w:rsid w:val="23C06DB8"/>
    <w:rsid w:val="23C92096"/>
    <w:rsid w:val="242515DF"/>
    <w:rsid w:val="248667A0"/>
    <w:rsid w:val="24D60A88"/>
    <w:rsid w:val="253A6F98"/>
    <w:rsid w:val="264A7CF4"/>
    <w:rsid w:val="272D10FC"/>
    <w:rsid w:val="283F26BC"/>
    <w:rsid w:val="28874CCA"/>
    <w:rsid w:val="28D86574"/>
    <w:rsid w:val="29257B04"/>
    <w:rsid w:val="29387E4E"/>
    <w:rsid w:val="298A0528"/>
    <w:rsid w:val="29AE4D08"/>
    <w:rsid w:val="2BD04761"/>
    <w:rsid w:val="2BDA0035"/>
    <w:rsid w:val="2C811872"/>
    <w:rsid w:val="2C967935"/>
    <w:rsid w:val="2CE91D3E"/>
    <w:rsid w:val="2D03163E"/>
    <w:rsid w:val="2D0E2A7A"/>
    <w:rsid w:val="2D4359B3"/>
    <w:rsid w:val="2E697834"/>
    <w:rsid w:val="2F630B23"/>
    <w:rsid w:val="2F631386"/>
    <w:rsid w:val="2FD14AB4"/>
    <w:rsid w:val="305A6DDB"/>
    <w:rsid w:val="309F295D"/>
    <w:rsid w:val="30F526BD"/>
    <w:rsid w:val="310D1C85"/>
    <w:rsid w:val="314857E8"/>
    <w:rsid w:val="31737E9A"/>
    <w:rsid w:val="325A27A4"/>
    <w:rsid w:val="326A117D"/>
    <w:rsid w:val="32CC5FA8"/>
    <w:rsid w:val="33AD3768"/>
    <w:rsid w:val="33E81E5A"/>
    <w:rsid w:val="346212CD"/>
    <w:rsid w:val="34697EA6"/>
    <w:rsid w:val="34880F47"/>
    <w:rsid w:val="353201D7"/>
    <w:rsid w:val="35594813"/>
    <w:rsid w:val="356F2CC9"/>
    <w:rsid w:val="35741E99"/>
    <w:rsid w:val="35A62714"/>
    <w:rsid w:val="35B504B1"/>
    <w:rsid w:val="36252EF1"/>
    <w:rsid w:val="36454AF6"/>
    <w:rsid w:val="372366B6"/>
    <w:rsid w:val="375B5355"/>
    <w:rsid w:val="37C5D8E6"/>
    <w:rsid w:val="37F814F6"/>
    <w:rsid w:val="389338B6"/>
    <w:rsid w:val="39271051"/>
    <w:rsid w:val="39E43B1E"/>
    <w:rsid w:val="39E75F08"/>
    <w:rsid w:val="3ABB5399"/>
    <w:rsid w:val="3ADE61A4"/>
    <w:rsid w:val="3B075DAF"/>
    <w:rsid w:val="3B1C0735"/>
    <w:rsid w:val="3B6F2C9B"/>
    <w:rsid w:val="3BE75C4C"/>
    <w:rsid w:val="3BEB3F1B"/>
    <w:rsid w:val="3C003C3E"/>
    <w:rsid w:val="3CD249E3"/>
    <w:rsid w:val="3CDA6F96"/>
    <w:rsid w:val="3D75621E"/>
    <w:rsid w:val="3D806A68"/>
    <w:rsid w:val="3D8D2F4A"/>
    <w:rsid w:val="3D9B45C1"/>
    <w:rsid w:val="3E900401"/>
    <w:rsid w:val="3EFD2213"/>
    <w:rsid w:val="3F44662B"/>
    <w:rsid w:val="3FB63057"/>
    <w:rsid w:val="40954700"/>
    <w:rsid w:val="40976EB6"/>
    <w:rsid w:val="409C09C8"/>
    <w:rsid w:val="412428A8"/>
    <w:rsid w:val="414517C3"/>
    <w:rsid w:val="41464524"/>
    <w:rsid w:val="41975E3C"/>
    <w:rsid w:val="419F4811"/>
    <w:rsid w:val="41B2296A"/>
    <w:rsid w:val="41C717DC"/>
    <w:rsid w:val="41FD2F47"/>
    <w:rsid w:val="421D2F2B"/>
    <w:rsid w:val="423B2D1F"/>
    <w:rsid w:val="42453DF3"/>
    <w:rsid w:val="454A3161"/>
    <w:rsid w:val="45A27568"/>
    <w:rsid w:val="468B31C3"/>
    <w:rsid w:val="46B0341C"/>
    <w:rsid w:val="46EF0ACA"/>
    <w:rsid w:val="47C552A1"/>
    <w:rsid w:val="47F646ED"/>
    <w:rsid w:val="4829694C"/>
    <w:rsid w:val="482A5A71"/>
    <w:rsid w:val="485811E2"/>
    <w:rsid w:val="48D04135"/>
    <w:rsid w:val="49037433"/>
    <w:rsid w:val="493961E6"/>
    <w:rsid w:val="49507E48"/>
    <w:rsid w:val="4A8017C9"/>
    <w:rsid w:val="4A8D725A"/>
    <w:rsid w:val="4AEF1BDD"/>
    <w:rsid w:val="4BD955B7"/>
    <w:rsid w:val="4BEA681C"/>
    <w:rsid w:val="4BF91035"/>
    <w:rsid w:val="4C0C7A24"/>
    <w:rsid w:val="4C3457E4"/>
    <w:rsid w:val="4C395190"/>
    <w:rsid w:val="4C45016A"/>
    <w:rsid w:val="4C923141"/>
    <w:rsid w:val="4D323491"/>
    <w:rsid w:val="4D3E6259"/>
    <w:rsid w:val="4D753914"/>
    <w:rsid w:val="4D771081"/>
    <w:rsid w:val="4DA40C2B"/>
    <w:rsid w:val="4DC4578B"/>
    <w:rsid w:val="4DC97FAC"/>
    <w:rsid w:val="4E9C3399"/>
    <w:rsid w:val="4F1A12CB"/>
    <w:rsid w:val="506A0866"/>
    <w:rsid w:val="511E7C66"/>
    <w:rsid w:val="5129043A"/>
    <w:rsid w:val="52343E74"/>
    <w:rsid w:val="53F62892"/>
    <w:rsid w:val="53FE30BC"/>
    <w:rsid w:val="54006B9A"/>
    <w:rsid w:val="54872B26"/>
    <w:rsid w:val="54B349BB"/>
    <w:rsid w:val="54BA29C1"/>
    <w:rsid w:val="5504292F"/>
    <w:rsid w:val="5571604F"/>
    <w:rsid w:val="557E1851"/>
    <w:rsid w:val="55C872DD"/>
    <w:rsid w:val="56241244"/>
    <w:rsid w:val="562A5E9A"/>
    <w:rsid w:val="568D2310"/>
    <w:rsid w:val="57D670A6"/>
    <w:rsid w:val="57D744C3"/>
    <w:rsid w:val="57E7344B"/>
    <w:rsid w:val="57FF342F"/>
    <w:rsid w:val="581E0EA0"/>
    <w:rsid w:val="58A54222"/>
    <w:rsid w:val="5ABA3CE7"/>
    <w:rsid w:val="5AED351F"/>
    <w:rsid w:val="5B651789"/>
    <w:rsid w:val="5BE01153"/>
    <w:rsid w:val="5BE57F51"/>
    <w:rsid w:val="5BEC5D6B"/>
    <w:rsid w:val="5CE9261B"/>
    <w:rsid w:val="5CE964FA"/>
    <w:rsid w:val="5D3024F2"/>
    <w:rsid w:val="5DF83D7E"/>
    <w:rsid w:val="5E3205A4"/>
    <w:rsid w:val="5E5E77BF"/>
    <w:rsid w:val="5E8352FE"/>
    <w:rsid w:val="5F2203E5"/>
    <w:rsid w:val="5F5D7283"/>
    <w:rsid w:val="5F6C789E"/>
    <w:rsid w:val="5FA66D0D"/>
    <w:rsid w:val="5FF40044"/>
    <w:rsid w:val="5FFF5C22"/>
    <w:rsid w:val="60BD15E0"/>
    <w:rsid w:val="60FC70DD"/>
    <w:rsid w:val="61847C03"/>
    <w:rsid w:val="61EB4C27"/>
    <w:rsid w:val="623C0374"/>
    <w:rsid w:val="624A314E"/>
    <w:rsid w:val="62A33C5D"/>
    <w:rsid w:val="62DE5968"/>
    <w:rsid w:val="62E443F4"/>
    <w:rsid w:val="6312780D"/>
    <w:rsid w:val="64034D01"/>
    <w:rsid w:val="64634B20"/>
    <w:rsid w:val="64F05CD2"/>
    <w:rsid w:val="651C6375"/>
    <w:rsid w:val="655A4885"/>
    <w:rsid w:val="665203B6"/>
    <w:rsid w:val="665D57D7"/>
    <w:rsid w:val="669C56D4"/>
    <w:rsid w:val="66B57E5F"/>
    <w:rsid w:val="675E7DA1"/>
    <w:rsid w:val="67B63044"/>
    <w:rsid w:val="67C1737D"/>
    <w:rsid w:val="67D85BB8"/>
    <w:rsid w:val="67E570A3"/>
    <w:rsid w:val="67E9310A"/>
    <w:rsid w:val="683C658E"/>
    <w:rsid w:val="68510FC5"/>
    <w:rsid w:val="688F3898"/>
    <w:rsid w:val="69803193"/>
    <w:rsid w:val="69ED1256"/>
    <w:rsid w:val="6A4960ED"/>
    <w:rsid w:val="6B212759"/>
    <w:rsid w:val="6B4F267C"/>
    <w:rsid w:val="6B75260A"/>
    <w:rsid w:val="6BAF2F67"/>
    <w:rsid w:val="6C255A54"/>
    <w:rsid w:val="6C560EC1"/>
    <w:rsid w:val="6C867578"/>
    <w:rsid w:val="6D206DC5"/>
    <w:rsid w:val="6DBB3C6F"/>
    <w:rsid w:val="6E3B3E98"/>
    <w:rsid w:val="6E5B666B"/>
    <w:rsid w:val="6E7E3225"/>
    <w:rsid w:val="6E804EF1"/>
    <w:rsid w:val="6EFE06AA"/>
    <w:rsid w:val="6F1F1B00"/>
    <w:rsid w:val="6FFE0BC1"/>
    <w:rsid w:val="70226920"/>
    <w:rsid w:val="7034536C"/>
    <w:rsid w:val="71015D2D"/>
    <w:rsid w:val="72425788"/>
    <w:rsid w:val="727F7881"/>
    <w:rsid w:val="72E80602"/>
    <w:rsid w:val="73643DE1"/>
    <w:rsid w:val="747D1717"/>
    <w:rsid w:val="74AA443E"/>
    <w:rsid w:val="7536625B"/>
    <w:rsid w:val="762B4E03"/>
    <w:rsid w:val="76646743"/>
    <w:rsid w:val="77154DC6"/>
    <w:rsid w:val="77810292"/>
    <w:rsid w:val="779C50F7"/>
    <w:rsid w:val="77FD1539"/>
    <w:rsid w:val="782F0BB9"/>
    <w:rsid w:val="78512C75"/>
    <w:rsid w:val="788C7C2A"/>
    <w:rsid w:val="79091C20"/>
    <w:rsid w:val="7911123F"/>
    <w:rsid w:val="796F5D4B"/>
    <w:rsid w:val="79926477"/>
    <w:rsid w:val="7A272E28"/>
    <w:rsid w:val="7A4961E7"/>
    <w:rsid w:val="7A541090"/>
    <w:rsid w:val="7A550176"/>
    <w:rsid w:val="7A5F5937"/>
    <w:rsid w:val="7AD5122C"/>
    <w:rsid w:val="7B0A1C83"/>
    <w:rsid w:val="7B315B8C"/>
    <w:rsid w:val="7B4F0CD6"/>
    <w:rsid w:val="7B771530"/>
    <w:rsid w:val="7C043085"/>
    <w:rsid w:val="7C4D3E8A"/>
    <w:rsid w:val="7C59316E"/>
    <w:rsid w:val="7C774853"/>
    <w:rsid w:val="7CCC5057"/>
    <w:rsid w:val="7D7415D7"/>
    <w:rsid w:val="7D7C2CA3"/>
    <w:rsid w:val="7D8A3B5D"/>
    <w:rsid w:val="7DFFB62C"/>
    <w:rsid w:val="7E724D26"/>
    <w:rsid w:val="7EC70D0F"/>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FB8A9"/>
  <w15:docId w15:val="{8F75B438-70DE-44F4-9724-EA85322D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36">
    <w:name w:val="正文3"/>
    <w:rsid w:val="00AC6DD7"/>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4174">
      <w:bodyDiv w:val="1"/>
      <w:marLeft w:val="0"/>
      <w:marRight w:val="0"/>
      <w:marTop w:val="0"/>
      <w:marBottom w:val="0"/>
      <w:divBdr>
        <w:top w:val="none" w:sz="0" w:space="0" w:color="auto"/>
        <w:left w:val="none" w:sz="0" w:space="0" w:color="auto"/>
        <w:bottom w:val="none" w:sz="0" w:space="0" w:color="auto"/>
        <w:right w:val="none" w:sz="0" w:space="0" w:color="auto"/>
      </w:divBdr>
    </w:div>
    <w:div w:id="1327630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21" Type="http://schemas.openxmlformats.org/officeDocument/2006/relationships/oleObject" Target="embeddings/oleObject1.bin"/><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image" Target="media/image24.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A9201-6D1F-4A37-9CA4-29764D8C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2045</Words>
  <Characters>11658</Characters>
  <Application>Microsoft Office Word</Application>
  <DocSecurity>0</DocSecurity>
  <Lines>97</Lines>
  <Paragraphs>27</Paragraphs>
  <ScaleCrop>false</ScaleCrop>
  <Company>ZTE Corporation</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45</cp:revision>
  <cp:lastPrinted>2002-04-24T09:10:00Z</cp:lastPrinted>
  <dcterms:created xsi:type="dcterms:W3CDTF">2023-05-16T11:12:00Z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EB4394D67F55441493E6F8CDCEAE8058</vt:lpwstr>
  </property>
</Properties>
</file>